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23A3" w:rsidRPr="002F08F4" w:rsidRDefault="00F623A3" w:rsidP="00F623A3">
      <w:pPr>
        <w:jc w:val="both"/>
        <w:rPr>
          <w:rFonts w:ascii="Arial" w:hAnsi="Arial" w:cs="Arial"/>
          <w:b/>
          <w:sz w:val="22"/>
          <w:szCs w:val="22"/>
        </w:rPr>
      </w:pPr>
      <w:r w:rsidRPr="002F08F4">
        <w:rPr>
          <w:rFonts w:ascii="Arial" w:hAnsi="Arial" w:cs="Arial"/>
          <w:b/>
          <w:bCs w:val="0"/>
          <w:sz w:val="22"/>
          <w:szCs w:val="22"/>
        </w:rPr>
        <w:t>OBČINA KAMNIK</w:t>
      </w:r>
    </w:p>
    <w:p w:rsidR="00F623A3" w:rsidRPr="002F08F4" w:rsidRDefault="00F623A3" w:rsidP="00F623A3">
      <w:pPr>
        <w:jc w:val="both"/>
        <w:rPr>
          <w:rFonts w:ascii="Arial" w:hAnsi="Arial" w:cs="Arial"/>
          <w:b/>
          <w:sz w:val="22"/>
          <w:szCs w:val="22"/>
        </w:rPr>
      </w:pPr>
      <w:r w:rsidRPr="002F08F4">
        <w:rPr>
          <w:rFonts w:ascii="Arial" w:hAnsi="Arial" w:cs="Arial"/>
          <w:b/>
          <w:bCs w:val="0"/>
          <w:sz w:val="22"/>
          <w:szCs w:val="22"/>
        </w:rPr>
        <w:t xml:space="preserve">        ŽUPAN</w:t>
      </w:r>
    </w:p>
    <w:p w:rsidR="00F623A3" w:rsidRPr="002F08F4" w:rsidRDefault="00F623A3" w:rsidP="00F623A3">
      <w:pPr>
        <w:jc w:val="both"/>
        <w:rPr>
          <w:rFonts w:ascii="Arial" w:hAnsi="Arial" w:cs="Arial"/>
          <w:sz w:val="22"/>
          <w:szCs w:val="22"/>
        </w:rPr>
      </w:pPr>
      <w:r w:rsidRPr="002F08F4">
        <w:rPr>
          <w:rFonts w:ascii="Arial" w:hAnsi="Arial" w:cs="Arial"/>
          <w:bCs w:val="0"/>
          <w:sz w:val="22"/>
          <w:szCs w:val="22"/>
        </w:rPr>
        <w:t xml:space="preserve">   Glavni trg 24</w:t>
      </w:r>
    </w:p>
    <w:p w:rsidR="00F623A3" w:rsidRPr="002F08F4" w:rsidRDefault="00F623A3" w:rsidP="00F623A3">
      <w:pPr>
        <w:jc w:val="both"/>
        <w:rPr>
          <w:rFonts w:ascii="Arial" w:hAnsi="Arial" w:cs="Arial"/>
          <w:sz w:val="22"/>
          <w:szCs w:val="22"/>
        </w:rPr>
      </w:pPr>
      <w:r w:rsidRPr="002F08F4">
        <w:rPr>
          <w:rFonts w:ascii="Arial" w:hAnsi="Arial" w:cs="Arial"/>
          <w:bCs w:val="0"/>
          <w:sz w:val="22"/>
          <w:szCs w:val="22"/>
        </w:rPr>
        <w:t xml:space="preserve">   1240 Kamnik</w:t>
      </w:r>
    </w:p>
    <w:p w:rsidR="00F623A3" w:rsidRPr="002F08F4" w:rsidRDefault="00F623A3" w:rsidP="00F623A3">
      <w:pPr>
        <w:jc w:val="both"/>
        <w:rPr>
          <w:rFonts w:ascii="Arial" w:hAnsi="Arial" w:cs="Arial"/>
          <w:sz w:val="22"/>
          <w:szCs w:val="22"/>
        </w:rPr>
      </w:pPr>
    </w:p>
    <w:p w:rsidR="00F623A3" w:rsidRPr="002F08F4" w:rsidRDefault="00F623A3" w:rsidP="00F623A3">
      <w:pPr>
        <w:jc w:val="both"/>
        <w:rPr>
          <w:rFonts w:ascii="Arial" w:hAnsi="Arial" w:cs="Arial"/>
          <w:sz w:val="22"/>
          <w:szCs w:val="22"/>
        </w:rPr>
      </w:pPr>
    </w:p>
    <w:p w:rsidR="00F623A3" w:rsidRPr="002F08F4" w:rsidRDefault="00F623A3" w:rsidP="00F623A3">
      <w:pPr>
        <w:jc w:val="both"/>
        <w:rPr>
          <w:rFonts w:ascii="Arial" w:hAnsi="Arial" w:cs="Arial"/>
          <w:sz w:val="22"/>
          <w:szCs w:val="22"/>
        </w:rPr>
      </w:pPr>
      <w:r w:rsidRPr="002F08F4">
        <w:rPr>
          <w:rFonts w:ascii="Arial" w:hAnsi="Arial" w:cs="Arial"/>
          <w:sz w:val="22"/>
          <w:szCs w:val="22"/>
        </w:rPr>
        <w:t xml:space="preserve">Številka: </w:t>
      </w:r>
      <w:r>
        <w:rPr>
          <w:rFonts w:ascii="Arial" w:hAnsi="Arial" w:cs="Arial"/>
          <w:sz w:val="22"/>
          <w:szCs w:val="22"/>
        </w:rPr>
        <w:t>711-0012/2023-2/12</w:t>
      </w:r>
    </w:p>
    <w:p w:rsidR="00F623A3" w:rsidRPr="002F08F4" w:rsidRDefault="00F623A3" w:rsidP="00F623A3">
      <w:pPr>
        <w:jc w:val="both"/>
        <w:rPr>
          <w:rFonts w:ascii="Arial" w:hAnsi="Arial" w:cs="Arial"/>
          <w:sz w:val="22"/>
          <w:szCs w:val="22"/>
        </w:rPr>
      </w:pPr>
      <w:r w:rsidRPr="002F08F4">
        <w:rPr>
          <w:rFonts w:ascii="Arial" w:hAnsi="Arial" w:cs="Arial"/>
          <w:sz w:val="22"/>
          <w:szCs w:val="22"/>
        </w:rPr>
        <w:t>Datum</w:t>
      </w:r>
      <w:proofErr w:type="gramStart"/>
      <w:r w:rsidRPr="002F08F4">
        <w:rPr>
          <w:rFonts w:ascii="Arial" w:hAnsi="Arial" w:cs="Arial"/>
          <w:sz w:val="22"/>
          <w:szCs w:val="22"/>
        </w:rPr>
        <w:t xml:space="preserve">:  </w:t>
      </w:r>
      <w:proofErr w:type="gramEnd"/>
      <w:r w:rsidR="00205BB8">
        <w:rPr>
          <w:rFonts w:ascii="Arial" w:hAnsi="Arial" w:cs="Arial"/>
          <w:sz w:val="22"/>
          <w:szCs w:val="22"/>
        </w:rPr>
        <w:t>2</w:t>
      </w:r>
      <w:r w:rsidR="00C22265">
        <w:rPr>
          <w:rFonts w:ascii="Arial" w:hAnsi="Arial" w:cs="Arial"/>
          <w:sz w:val="22"/>
          <w:szCs w:val="22"/>
        </w:rPr>
        <w:t>5</w:t>
      </w:r>
      <w:r w:rsidR="00205BB8">
        <w:rPr>
          <w:rFonts w:ascii="Arial" w:hAnsi="Arial" w:cs="Arial"/>
          <w:sz w:val="22"/>
          <w:szCs w:val="22"/>
        </w:rPr>
        <w:t>.11.2024</w:t>
      </w:r>
    </w:p>
    <w:p w:rsidR="00F623A3" w:rsidRPr="002F08F4" w:rsidRDefault="00F623A3" w:rsidP="00F623A3">
      <w:pPr>
        <w:jc w:val="both"/>
        <w:rPr>
          <w:rFonts w:ascii="Arial" w:hAnsi="Arial" w:cs="Arial"/>
          <w:sz w:val="22"/>
          <w:szCs w:val="22"/>
        </w:rPr>
      </w:pPr>
      <w:r w:rsidRPr="002F08F4">
        <w:rPr>
          <w:rFonts w:ascii="Arial" w:hAnsi="Arial" w:cs="Arial"/>
          <w:sz w:val="22"/>
          <w:szCs w:val="22"/>
        </w:rPr>
        <w:t> </w:t>
      </w:r>
    </w:p>
    <w:p w:rsidR="00F623A3" w:rsidRPr="002F08F4" w:rsidRDefault="00F623A3" w:rsidP="00F623A3">
      <w:pPr>
        <w:jc w:val="both"/>
        <w:rPr>
          <w:rFonts w:ascii="Arial" w:hAnsi="Arial" w:cs="Arial"/>
          <w:sz w:val="22"/>
          <w:szCs w:val="22"/>
        </w:rPr>
      </w:pPr>
    </w:p>
    <w:p w:rsidR="00F623A3" w:rsidRPr="002F08F4" w:rsidRDefault="00F623A3" w:rsidP="00F623A3">
      <w:pPr>
        <w:pStyle w:val="Naslov1"/>
        <w:rPr>
          <w:rFonts w:ascii="Arial" w:hAnsi="Arial" w:cs="Arial"/>
          <w:sz w:val="22"/>
          <w:szCs w:val="22"/>
        </w:rPr>
      </w:pPr>
      <w:r w:rsidRPr="002F08F4">
        <w:rPr>
          <w:rFonts w:ascii="Arial" w:hAnsi="Arial" w:cs="Arial"/>
          <w:sz w:val="22"/>
          <w:szCs w:val="22"/>
        </w:rPr>
        <w:t>OBČINSKI SVET</w:t>
      </w:r>
    </w:p>
    <w:p w:rsidR="00F623A3" w:rsidRPr="002F08F4" w:rsidRDefault="00F623A3" w:rsidP="00F623A3">
      <w:pPr>
        <w:pStyle w:val="Naslov1"/>
        <w:rPr>
          <w:rFonts w:ascii="Arial" w:eastAsia="Arial Unicode MS" w:hAnsi="Arial" w:cs="Arial"/>
          <w:sz w:val="22"/>
          <w:szCs w:val="22"/>
        </w:rPr>
      </w:pPr>
      <w:r w:rsidRPr="002F08F4">
        <w:rPr>
          <w:rFonts w:ascii="Arial" w:hAnsi="Arial" w:cs="Arial"/>
          <w:sz w:val="22"/>
          <w:szCs w:val="22"/>
        </w:rPr>
        <w:t>OBČINE KAMNIK</w:t>
      </w:r>
    </w:p>
    <w:p w:rsidR="00F623A3" w:rsidRPr="002F08F4" w:rsidRDefault="00F623A3" w:rsidP="00F623A3">
      <w:pPr>
        <w:jc w:val="both"/>
        <w:rPr>
          <w:rFonts w:ascii="Arial" w:hAnsi="Arial" w:cs="Arial"/>
          <w:sz w:val="22"/>
          <w:szCs w:val="22"/>
        </w:rPr>
      </w:pPr>
      <w:r w:rsidRPr="002F08F4">
        <w:rPr>
          <w:rFonts w:ascii="Arial" w:hAnsi="Arial" w:cs="Arial"/>
          <w:sz w:val="22"/>
          <w:szCs w:val="22"/>
        </w:rPr>
        <w:t> </w:t>
      </w:r>
    </w:p>
    <w:p w:rsidR="00F623A3" w:rsidRPr="002F08F4" w:rsidRDefault="00F623A3" w:rsidP="00F623A3">
      <w:pPr>
        <w:jc w:val="both"/>
        <w:rPr>
          <w:rFonts w:ascii="Arial" w:hAnsi="Arial" w:cs="Arial"/>
          <w:sz w:val="22"/>
          <w:szCs w:val="22"/>
        </w:rPr>
      </w:pPr>
      <w:r w:rsidRPr="002F08F4">
        <w:rPr>
          <w:rFonts w:ascii="Arial" w:hAnsi="Arial" w:cs="Arial"/>
          <w:sz w:val="22"/>
          <w:szCs w:val="22"/>
        </w:rPr>
        <w:t> </w:t>
      </w:r>
    </w:p>
    <w:p w:rsidR="00F623A3" w:rsidRPr="002F08F4" w:rsidRDefault="00F623A3" w:rsidP="00F623A3">
      <w:pPr>
        <w:ind w:left="2832" w:hanging="2832"/>
        <w:jc w:val="both"/>
        <w:rPr>
          <w:rFonts w:ascii="Arial" w:hAnsi="Arial" w:cs="Arial"/>
          <w:b/>
          <w:sz w:val="22"/>
          <w:szCs w:val="22"/>
        </w:rPr>
      </w:pPr>
      <w:r w:rsidRPr="002F08F4">
        <w:rPr>
          <w:rFonts w:ascii="Arial" w:hAnsi="Arial" w:cs="Arial"/>
          <w:sz w:val="22"/>
          <w:szCs w:val="22"/>
        </w:rPr>
        <w:t>ZADEVA:</w:t>
      </w:r>
      <w:r w:rsidRPr="002F08F4">
        <w:rPr>
          <w:rFonts w:ascii="Arial" w:hAnsi="Arial" w:cs="Arial"/>
          <w:sz w:val="22"/>
          <w:szCs w:val="22"/>
        </w:rPr>
        <w:tab/>
      </w:r>
      <w:r w:rsidRPr="002F08F4">
        <w:rPr>
          <w:rFonts w:ascii="Arial" w:hAnsi="Arial" w:cs="Arial"/>
          <w:b/>
          <w:bCs w:val="0"/>
          <w:sz w:val="22"/>
          <w:szCs w:val="22"/>
        </w:rPr>
        <w:t xml:space="preserve">PREDLOG NAČRTA RAVNANJA Z NEPREMIČNIM PREMOŽENJEM OBČINE KAMNIK </w:t>
      </w:r>
      <w:proofErr w:type="gramStart"/>
      <w:r w:rsidRPr="002F08F4">
        <w:rPr>
          <w:rFonts w:ascii="Arial" w:hAnsi="Arial" w:cs="Arial"/>
          <w:b/>
          <w:bCs w:val="0"/>
          <w:sz w:val="22"/>
          <w:szCs w:val="22"/>
        </w:rPr>
        <w:t>ZA</w:t>
      </w:r>
      <w:proofErr w:type="gramEnd"/>
      <w:r w:rsidRPr="002F08F4">
        <w:rPr>
          <w:rFonts w:ascii="Arial" w:hAnsi="Arial" w:cs="Arial"/>
          <w:b/>
          <w:bCs w:val="0"/>
          <w:sz w:val="22"/>
          <w:szCs w:val="22"/>
        </w:rPr>
        <w:t xml:space="preserve"> LETO 202</w:t>
      </w:r>
      <w:r>
        <w:rPr>
          <w:rFonts w:ascii="Arial" w:hAnsi="Arial" w:cs="Arial"/>
          <w:b/>
          <w:bCs w:val="0"/>
          <w:sz w:val="22"/>
          <w:szCs w:val="22"/>
        </w:rPr>
        <w:t>5</w:t>
      </w:r>
      <w:r w:rsidRPr="002F08F4">
        <w:rPr>
          <w:rFonts w:ascii="Arial" w:hAnsi="Arial" w:cs="Arial"/>
          <w:b/>
          <w:bCs w:val="0"/>
          <w:sz w:val="22"/>
          <w:szCs w:val="22"/>
        </w:rPr>
        <w:t xml:space="preserve"> </w:t>
      </w:r>
    </w:p>
    <w:p w:rsidR="00F623A3" w:rsidRPr="002F08F4" w:rsidRDefault="00F623A3" w:rsidP="00F623A3">
      <w:pPr>
        <w:jc w:val="both"/>
        <w:rPr>
          <w:rFonts w:ascii="Arial" w:hAnsi="Arial" w:cs="Arial"/>
          <w:sz w:val="22"/>
          <w:szCs w:val="22"/>
        </w:rPr>
      </w:pPr>
    </w:p>
    <w:p w:rsidR="00F623A3" w:rsidRPr="002F08F4" w:rsidRDefault="00F623A3" w:rsidP="00F623A3">
      <w:pPr>
        <w:jc w:val="both"/>
        <w:rPr>
          <w:rFonts w:ascii="Arial" w:hAnsi="Arial" w:cs="Arial"/>
          <w:bCs w:val="0"/>
          <w:sz w:val="22"/>
          <w:szCs w:val="22"/>
        </w:rPr>
      </w:pPr>
      <w:r w:rsidRPr="002F08F4">
        <w:rPr>
          <w:rFonts w:ascii="Arial" w:hAnsi="Arial" w:cs="Arial"/>
          <w:sz w:val="22"/>
          <w:szCs w:val="22"/>
        </w:rPr>
        <w:t>PREDLAGATELJ:</w:t>
      </w:r>
      <w:r w:rsidRPr="002F08F4">
        <w:rPr>
          <w:rFonts w:ascii="Arial" w:hAnsi="Arial" w:cs="Arial"/>
          <w:sz w:val="22"/>
          <w:szCs w:val="22"/>
        </w:rPr>
        <w:tab/>
      </w:r>
      <w:r w:rsidRPr="002F08F4">
        <w:rPr>
          <w:rFonts w:ascii="Arial" w:hAnsi="Arial" w:cs="Arial"/>
          <w:sz w:val="22"/>
          <w:szCs w:val="22"/>
        </w:rPr>
        <w:tab/>
        <w:t>Matej Slapar, župan Občine Kamnik</w:t>
      </w:r>
      <w:r>
        <w:rPr>
          <w:rFonts w:ascii="Arial" w:hAnsi="Arial" w:cs="Arial"/>
          <w:sz w:val="22"/>
          <w:szCs w:val="22"/>
        </w:rPr>
        <w:t xml:space="preserve">, </w:t>
      </w:r>
    </w:p>
    <w:p w:rsidR="00F623A3" w:rsidRPr="002F08F4" w:rsidRDefault="00F623A3" w:rsidP="00F623A3">
      <w:pPr>
        <w:jc w:val="both"/>
        <w:rPr>
          <w:rFonts w:ascii="Arial" w:hAnsi="Arial" w:cs="Arial"/>
          <w:bCs w:val="0"/>
          <w:sz w:val="22"/>
          <w:szCs w:val="22"/>
        </w:rPr>
      </w:pPr>
      <w:r w:rsidRPr="002F08F4">
        <w:rPr>
          <w:rFonts w:ascii="Arial" w:hAnsi="Arial" w:cs="Arial"/>
          <w:sz w:val="22"/>
          <w:szCs w:val="22"/>
        </w:rPr>
        <w:t> </w:t>
      </w:r>
    </w:p>
    <w:p w:rsidR="00F623A3" w:rsidRPr="002F08F4" w:rsidRDefault="00F623A3" w:rsidP="00F623A3">
      <w:pPr>
        <w:ind w:left="2832" w:hanging="2832"/>
        <w:jc w:val="both"/>
        <w:rPr>
          <w:rFonts w:ascii="Arial" w:hAnsi="Arial" w:cs="Arial"/>
          <w:sz w:val="22"/>
          <w:szCs w:val="22"/>
        </w:rPr>
      </w:pPr>
      <w:r w:rsidRPr="002F08F4">
        <w:rPr>
          <w:rFonts w:ascii="Arial" w:hAnsi="Arial" w:cs="Arial"/>
          <w:sz w:val="22"/>
          <w:szCs w:val="22"/>
        </w:rPr>
        <w:t>POROČEVALEC:</w:t>
      </w:r>
      <w:r w:rsidRPr="002F08F4">
        <w:rPr>
          <w:rFonts w:ascii="Arial" w:hAnsi="Arial" w:cs="Arial"/>
          <w:sz w:val="22"/>
          <w:szCs w:val="22"/>
        </w:rPr>
        <w:tab/>
        <w:t xml:space="preserve">Maja Sušnik, </w:t>
      </w:r>
      <w:r w:rsidR="00677F64">
        <w:rPr>
          <w:rFonts w:ascii="Arial" w:hAnsi="Arial" w:cs="Arial"/>
          <w:sz w:val="22"/>
          <w:szCs w:val="22"/>
        </w:rPr>
        <w:t xml:space="preserve">podsekretarka - </w:t>
      </w:r>
      <w:proofErr w:type="gramStart"/>
      <w:r>
        <w:rPr>
          <w:rFonts w:ascii="Arial" w:hAnsi="Arial" w:cs="Arial"/>
          <w:sz w:val="22"/>
          <w:szCs w:val="22"/>
        </w:rPr>
        <w:t>vodja O</w:t>
      </w:r>
      <w:r w:rsidRPr="002F08F4">
        <w:rPr>
          <w:rFonts w:ascii="Arial" w:hAnsi="Arial" w:cs="Arial"/>
          <w:sz w:val="22"/>
          <w:szCs w:val="22"/>
        </w:rPr>
        <w:t>ddelka</w:t>
      </w:r>
      <w:proofErr w:type="gramEnd"/>
      <w:r w:rsidRPr="002F08F4">
        <w:rPr>
          <w:rFonts w:ascii="Arial" w:hAnsi="Arial" w:cs="Arial"/>
          <w:sz w:val="22"/>
          <w:szCs w:val="22"/>
        </w:rPr>
        <w:t xml:space="preserve"> za premoženjsko</w:t>
      </w:r>
      <w:r>
        <w:rPr>
          <w:rFonts w:ascii="Arial" w:hAnsi="Arial" w:cs="Arial"/>
          <w:sz w:val="22"/>
          <w:szCs w:val="22"/>
        </w:rPr>
        <w:t>-</w:t>
      </w:r>
      <w:r w:rsidRPr="002F08F4">
        <w:rPr>
          <w:rFonts w:ascii="Arial" w:hAnsi="Arial" w:cs="Arial"/>
          <w:sz w:val="22"/>
          <w:szCs w:val="22"/>
        </w:rPr>
        <w:t>pravne in splošne zadeve</w:t>
      </w:r>
    </w:p>
    <w:p w:rsidR="00F623A3" w:rsidRPr="002F08F4" w:rsidRDefault="00F623A3" w:rsidP="00F623A3">
      <w:pPr>
        <w:ind w:left="2832" w:firstLine="3"/>
        <w:jc w:val="both"/>
        <w:rPr>
          <w:rFonts w:ascii="Arial" w:hAnsi="Arial" w:cs="Arial"/>
          <w:sz w:val="22"/>
          <w:szCs w:val="22"/>
        </w:rPr>
      </w:pPr>
      <w:r w:rsidRPr="002F08F4">
        <w:rPr>
          <w:rFonts w:ascii="Arial" w:hAnsi="Arial" w:cs="Arial"/>
          <w:sz w:val="22"/>
          <w:szCs w:val="22"/>
        </w:rPr>
        <w:t xml:space="preserve">Marija Kos, podsekretarka – pomočnica vodje ddelka za področje finančnega poslovanja </w:t>
      </w:r>
    </w:p>
    <w:p w:rsidR="00F623A3" w:rsidRPr="002F08F4" w:rsidRDefault="00F623A3" w:rsidP="00F623A3">
      <w:pPr>
        <w:ind w:left="2835"/>
        <w:jc w:val="both"/>
        <w:rPr>
          <w:rFonts w:ascii="Arial" w:hAnsi="Arial" w:cs="Arial"/>
          <w:sz w:val="22"/>
          <w:szCs w:val="22"/>
        </w:rPr>
      </w:pPr>
      <w:r>
        <w:rPr>
          <w:rFonts w:ascii="Arial" w:hAnsi="Arial" w:cs="Arial"/>
          <w:sz w:val="22"/>
          <w:szCs w:val="22"/>
        </w:rPr>
        <w:t>Nika Ovijač</w:t>
      </w:r>
      <w:r w:rsidRPr="002F08F4">
        <w:rPr>
          <w:rFonts w:ascii="Arial" w:hAnsi="Arial" w:cs="Arial"/>
          <w:sz w:val="22"/>
          <w:szCs w:val="22"/>
        </w:rPr>
        <w:t xml:space="preserve">, višja svetovalka za </w:t>
      </w:r>
      <w:r>
        <w:rPr>
          <w:rFonts w:ascii="Arial" w:hAnsi="Arial" w:cs="Arial"/>
          <w:sz w:val="22"/>
          <w:szCs w:val="22"/>
        </w:rPr>
        <w:t>reševanje pravnih zadev</w:t>
      </w:r>
    </w:p>
    <w:p w:rsidR="00F623A3" w:rsidRPr="002F08F4" w:rsidRDefault="00F623A3" w:rsidP="00F623A3">
      <w:pPr>
        <w:jc w:val="both"/>
        <w:rPr>
          <w:rFonts w:ascii="Arial" w:hAnsi="Arial" w:cs="Arial"/>
          <w:bCs w:val="0"/>
          <w:sz w:val="22"/>
          <w:szCs w:val="22"/>
        </w:rPr>
      </w:pPr>
    </w:p>
    <w:p w:rsidR="00F623A3" w:rsidRPr="002F08F4" w:rsidRDefault="00F623A3" w:rsidP="00F623A3">
      <w:pPr>
        <w:ind w:left="2832" w:hanging="2832"/>
        <w:jc w:val="both"/>
        <w:rPr>
          <w:rFonts w:ascii="Arial" w:hAnsi="Arial" w:cs="Arial"/>
          <w:sz w:val="22"/>
          <w:szCs w:val="22"/>
        </w:rPr>
      </w:pPr>
      <w:r w:rsidRPr="002F08F4">
        <w:rPr>
          <w:rFonts w:ascii="Arial" w:hAnsi="Arial" w:cs="Arial"/>
          <w:sz w:val="22"/>
          <w:szCs w:val="22"/>
        </w:rPr>
        <w:t>PRAVNA OSNOVA:</w:t>
      </w:r>
      <w:r w:rsidRPr="002F08F4">
        <w:rPr>
          <w:rFonts w:ascii="Arial" w:hAnsi="Arial" w:cs="Arial"/>
          <w:sz w:val="22"/>
          <w:szCs w:val="22"/>
        </w:rPr>
        <w:tab/>
        <w:t xml:space="preserve">24. člen Zakona o stvarnem premoženju države in samoupravnih lokalnih skupnosti </w:t>
      </w:r>
      <w:r w:rsidRPr="00693E10">
        <w:rPr>
          <w:rFonts w:ascii="Arial" w:hAnsi="Arial" w:cs="Arial"/>
          <w:color w:val="000000" w:themeColor="text1"/>
          <w:sz w:val="22"/>
          <w:szCs w:val="22"/>
        </w:rPr>
        <w:t>(</w:t>
      </w:r>
      <w:r w:rsidRPr="00693E10">
        <w:rPr>
          <w:rFonts w:ascii="Arial" w:hAnsi="Arial" w:cs="Arial"/>
          <w:bCs w:val="0"/>
          <w:color w:val="000000" w:themeColor="text1"/>
          <w:sz w:val="22"/>
          <w:szCs w:val="22"/>
          <w:shd w:val="clear" w:color="auto" w:fill="FFFFFF"/>
        </w:rPr>
        <w:t>Uradni list RS, št. </w:t>
      </w:r>
      <w:hyperlink r:id="rId6" w:tgtFrame="_blank" w:tooltip="Zakon o stvarnem premoženju države in samoupravnih lokalnih skupnosti (ZSPDSLS-1)" w:history="1">
        <w:r w:rsidRPr="00205BB8">
          <w:rPr>
            <w:rStyle w:val="Hiperpovezava"/>
            <w:rFonts w:ascii="Arial" w:hAnsi="Arial" w:cs="Arial"/>
            <w:color w:val="000000" w:themeColor="text1"/>
            <w:sz w:val="22"/>
            <w:szCs w:val="22"/>
            <w:u w:val="none"/>
            <w:shd w:val="clear" w:color="auto" w:fill="FFFFFF"/>
          </w:rPr>
          <w:t>11/18</w:t>
        </w:r>
      </w:hyperlink>
      <w:r w:rsidRPr="00205BB8">
        <w:rPr>
          <w:rFonts w:ascii="Arial" w:hAnsi="Arial" w:cs="Arial"/>
          <w:bCs w:val="0"/>
          <w:color w:val="000000" w:themeColor="text1"/>
          <w:sz w:val="22"/>
          <w:szCs w:val="22"/>
          <w:shd w:val="clear" w:color="auto" w:fill="FFFFFF"/>
        </w:rPr>
        <w:t>, </w:t>
      </w:r>
      <w:hyperlink r:id="rId7" w:tgtFrame="_blank" w:tooltip="Zakon o spremembah in dopolnitvah Zakona o stvarnem premoženju države in samoupravnih lokalnih skupnost" w:history="1">
        <w:r w:rsidRPr="00205BB8">
          <w:rPr>
            <w:rStyle w:val="Hiperpovezava"/>
            <w:rFonts w:ascii="Arial" w:hAnsi="Arial" w:cs="Arial"/>
            <w:color w:val="000000" w:themeColor="text1"/>
            <w:sz w:val="22"/>
            <w:szCs w:val="22"/>
            <w:u w:val="none"/>
            <w:shd w:val="clear" w:color="auto" w:fill="FFFFFF"/>
          </w:rPr>
          <w:t>79/18</w:t>
        </w:r>
      </w:hyperlink>
      <w:r w:rsidRPr="00205BB8">
        <w:rPr>
          <w:rFonts w:ascii="Arial" w:hAnsi="Arial" w:cs="Arial"/>
          <w:bCs w:val="0"/>
          <w:color w:val="000000" w:themeColor="text1"/>
          <w:sz w:val="22"/>
          <w:szCs w:val="22"/>
          <w:shd w:val="clear" w:color="auto" w:fill="FFFFFF"/>
        </w:rPr>
        <w:t> in </w:t>
      </w:r>
      <w:hyperlink r:id="rId8" w:tgtFrame="_blank" w:tooltip="Zakon o ohranjanju in razvoju rokodelstva" w:history="1">
        <w:r w:rsidRPr="00205BB8">
          <w:rPr>
            <w:rStyle w:val="Hiperpovezava"/>
            <w:rFonts w:ascii="Arial" w:hAnsi="Arial" w:cs="Arial"/>
            <w:color w:val="000000" w:themeColor="text1"/>
            <w:sz w:val="22"/>
            <w:szCs w:val="22"/>
            <w:u w:val="none"/>
            <w:shd w:val="clear" w:color="auto" w:fill="FFFFFF"/>
          </w:rPr>
          <w:t>78/23</w:t>
        </w:r>
      </w:hyperlink>
      <w:r w:rsidRPr="00693E10">
        <w:rPr>
          <w:rFonts w:ascii="Arial" w:hAnsi="Arial" w:cs="Arial"/>
          <w:color w:val="000000" w:themeColor="text1"/>
          <w:sz w:val="22"/>
          <w:szCs w:val="22"/>
        </w:rPr>
        <w:t xml:space="preserve">) </w:t>
      </w:r>
      <w:r w:rsidRPr="002F08F4">
        <w:rPr>
          <w:rFonts w:ascii="Arial" w:hAnsi="Arial" w:cs="Arial"/>
          <w:sz w:val="22"/>
          <w:szCs w:val="22"/>
        </w:rPr>
        <w:t>in 17. člen Statuta Občine Kamnik (Uradni list RS, št. 50/15, 20/17</w:t>
      </w:r>
      <w:r>
        <w:rPr>
          <w:rFonts w:ascii="Arial" w:hAnsi="Arial" w:cs="Arial"/>
          <w:sz w:val="22"/>
          <w:szCs w:val="22"/>
        </w:rPr>
        <w:t>,</w:t>
      </w:r>
      <w:r w:rsidRPr="002F08F4">
        <w:rPr>
          <w:rFonts w:ascii="Arial" w:hAnsi="Arial" w:cs="Arial"/>
          <w:sz w:val="22"/>
          <w:szCs w:val="22"/>
        </w:rPr>
        <w:t xml:space="preserve"> 61/1</w:t>
      </w:r>
      <w:r w:rsidR="00C21FCB">
        <w:rPr>
          <w:rFonts w:ascii="Arial" w:hAnsi="Arial" w:cs="Arial"/>
          <w:sz w:val="22"/>
          <w:szCs w:val="22"/>
        </w:rPr>
        <w:t>9</w:t>
      </w:r>
      <w:r>
        <w:rPr>
          <w:rFonts w:ascii="Arial" w:hAnsi="Arial" w:cs="Arial"/>
          <w:sz w:val="22"/>
          <w:szCs w:val="22"/>
        </w:rPr>
        <w:t xml:space="preserve"> in 92/22</w:t>
      </w:r>
      <w:r w:rsidRPr="002F08F4">
        <w:rPr>
          <w:rFonts w:ascii="Arial" w:hAnsi="Arial" w:cs="Arial"/>
          <w:sz w:val="22"/>
          <w:szCs w:val="22"/>
        </w:rPr>
        <w:t>)</w:t>
      </w:r>
    </w:p>
    <w:p w:rsidR="00F623A3" w:rsidRPr="002F08F4" w:rsidRDefault="00F623A3" w:rsidP="00F623A3">
      <w:pPr>
        <w:jc w:val="both"/>
        <w:rPr>
          <w:rFonts w:ascii="Arial" w:hAnsi="Arial" w:cs="Arial"/>
          <w:bCs w:val="0"/>
          <w:sz w:val="22"/>
          <w:szCs w:val="22"/>
        </w:rPr>
      </w:pPr>
      <w:r w:rsidRPr="002F08F4">
        <w:rPr>
          <w:rFonts w:ascii="Arial" w:hAnsi="Arial" w:cs="Arial"/>
          <w:sz w:val="22"/>
          <w:szCs w:val="22"/>
        </w:rPr>
        <w:t> </w:t>
      </w:r>
    </w:p>
    <w:p w:rsidR="00F623A3" w:rsidRPr="002F08F4" w:rsidRDefault="00F623A3" w:rsidP="00F623A3">
      <w:pPr>
        <w:jc w:val="both"/>
        <w:rPr>
          <w:rFonts w:ascii="Arial" w:hAnsi="Arial" w:cs="Arial"/>
          <w:bCs w:val="0"/>
          <w:sz w:val="22"/>
          <w:szCs w:val="22"/>
        </w:rPr>
      </w:pPr>
      <w:r w:rsidRPr="002F08F4">
        <w:rPr>
          <w:rFonts w:ascii="Arial" w:hAnsi="Arial" w:cs="Arial"/>
          <w:sz w:val="22"/>
          <w:szCs w:val="22"/>
        </w:rPr>
        <w:t>NAMEN:</w:t>
      </w:r>
      <w:r w:rsidRPr="002F08F4">
        <w:rPr>
          <w:rFonts w:ascii="Arial" w:hAnsi="Arial" w:cs="Arial"/>
          <w:sz w:val="22"/>
          <w:szCs w:val="22"/>
        </w:rPr>
        <w:tab/>
      </w:r>
      <w:r w:rsidRPr="002F08F4">
        <w:rPr>
          <w:rFonts w:ascii="Arial" w:hAnsi="Arial" w:cs="Arial"/>
          <w:sz w:val="22"/>
          <w:szCs w:val="22"/>
        </w:rPr>
        <w:tab/>
      </w:r>
      <w:r w:rsidRPr="002F08F4">
        <w:rPr>
          <w:rFonts w:ascii="Arial" w:hAnsi="Arial" w:cs="Arial"/>
          <w:sz w:val="22"/>
          <w:szCs w:val="22"/>
        </w:rPr>
        <w:tab/>
        <w:t>Obravnava in sprejem</w:t>
      </w:r>
    </w:p>
    <w:p w:rsidR="00F623A3" w:rsidRPr="002F08F4" w:rsidRDefault="00F623A3" w:rsidP="00F623A3">
      <w:pPr>
        <w:jc w:val="both"/>
        <w:rPr>
          <w:rFonts w:ascii="Arial" w:hAnsi="Arial" w:cs="Arial"/>
          <w:sz w:val="22"/>
          <w:szCs w:val="22"/>
        </w:rPr>
      </w:pPr>
    </w:p>
    <w:p w:rsidR="00F623A3" w:rsidRPr="002F08F4" w:rsidRDefault="00F623A3" w:rsidP="00F623A3">
      <w:pPr>
        <w:jc w:val="both"/>
        <w:rPr>
          <w:rFonts w:ascii="Arial" w:hAnsi="Arial" w:cs="Arial"/>
          <w:bCs w:val="0"/>
          <w:sz w:val="22"/>
          <w:szCs w:val="22"/>
        </w:rPr>
      </w:pPr>
      <w:r w:rsidRPr="002F08F4">
        <w:rPr>
          <w:rFonts w:ascii="Arial" w:hAnsi="Arial" w:cs="Arial"/>
          <w:sz w:val="22"/>
          <w:szCs w:val="22"/>
        </w:rPr>
        <w:t>PREDLOG SKLEPA: </w:t>
      </w:r>
    </w:p>
    <w:p w:rsidR="00F623A3" w:rsidRPr="002F08F4" w:rsidRDefault="00F623A3" w:rsidP="00F623A3">
      <w:pPr>
        <w:jc w:val="both"/>
        <w:rPr>
          <w:rFonts w:ascii="Arial" w:hAnsi="Arial" w:cs="Arial"/>
          <w:sz w:val="22"/>
          <w:szCs w:val="22"/>
        </w:rPr>
      </w:pPr>
    </w:p>
    <w:p w:rsidR="00F623A3" w:rsidRDefault="00F623A3" w:rsidP="00F623A3">
      <w:pPr>
        <w:pStyle w:val="Telobesedila2"/>
        <w:rPr>
          <w:rFonts w:ascii="Arial" w:hAnsi="Arial" w:cs="Arial"/>
          <w:sz w:val="22"/>
          <w:szCs w:val="22"/>
        </w:rPr>
      </w:pPr>
      <w:r w:rsidRPr="002F08F4">
        <w:rPr>
          <w:rFonts w:ascii="Arial" w:hAnsi="Arial" w:cs="Arial"/>
          <w:sz w:val="22"/>
          <w:szCs w:val="22"/>
        </w:rPr>
        <w:t>Občinski svet Občine Kamnik sprejme Načrt ravnanja z nepremičnim premoženjem Občine Kamnik za leto 202</w:t>
      </w:r>
      <w:r>
        <w:rPr>
          <w:rFonts w:ascii="Arial" w:hAnsi="Arial" w:cs="Arial"/>
          <w:sz w:val="22"/>
          <w:szCs w:val="22"/>
        </w:rPr>
        <w:t>5</w:t>
      </w:r>
      <w:r w:rsidRPr="002F08F4">
        <w:rPr>
          <w:rFonts w:ascii="Arial" w:hAnsi="Arial" w:cs="Arial"/>
          <w:sz w:val="22"/>
          <w:szCs w:val="22"/>
        </w:rPr>
        <w:t>.</w:t>
      </w:r>
    </w:p>
    <w:p w:rsidR="00F623A3" w:rsidRPr="002F08F4" w:rsidRDefault="00F623A3" w:rsidP="00F623A3">
      <w:pPr>
        <w:jc w:val="both"/>
        <w:rPr>
          <w:rFonts w:ascii="Arial" w:hAnsi="Arial" w:cs="Arial"/>
          <w:sz w:val="22"/>
          <w:szCs w:val="22"/>
        </w:rPr>
      </w:pPr>
    </w:p>
    <w:p w:rsidR="00F623A3" w:rsidRPr="002F08F4" w:rsidRDefault="00F623A3" w:rsidP="00F623A3">
      <w:pPr>
        <w:jc w:val="center"/>
        <w:rPr>
          <w:rFonts w:ascii="Arial" w:hAnsi="Arial" w:cs="Arial"/>
          <w:sz w:val="22"/>
          <w:szCs w:val="22"/>
        </w:rPr>
      </w:pPr>
      <w:r w:rsidRPr="002F08F4">
        <w:rPr>
          <w:rFonts w:ascii="Arial" w:hAnsi="Arial" w:cs="Arial"/>
          <w:sz w:val="22"/>
          <w:szCs w:val="22"/>
        </w:rPr>
        <w:t>O b r</w:t>
      </w:r>
      <w:proofErr w:type="gramStart"/>
      <w:r w:rsidRPr="002F08F4">
        <w:rPr>
          <w:rFonts w:ascii="Arial" w:hAnsi="Arial" w:cs="Arial"/>
          <w:sz w:val="22"/>
          <w:szCs w:val="22"/>
        </w:rPr>
        <w:t xml:space="preserve"> a</w:t>
      </w:r>
      <w:proofErr w:type="gramEnd"/>
      <w:r w:rsidRPr="002F08F4">
        <w:rPr>
          <w:rFonts w:ascii="Arial" w:hAnsi="Arial" w:cs="Arial"/>
          <w:sz w:val="22"/>
          <w:szCs w:val="22"/>
        </w:rPr>
        <w:t xml:space="preserve"> z l o ž i t e v:</w:t>
      </w:r>
    </w:p>
    <w:p w:rsidR="00F623A3" w:rsidRPr="002F08F4" w:rsidRDefault="00F623A3" w:rsidP="00F623A3">
      <w:pPr>
        <w:jc w:val="both"/>
        <w:rPr>
          <w:rFonts w:ascii="Arial" w:hAnsi="Arial" w:cs="Arial"/>
          <w:sz w:val="22"/>
          <w:szCs w:val="22"/>
        </w:rPr>
      </w:pPr>
    </w:p>
    <w:p w:rsidR="00F623A3" w:rsidRPr="002F08F4" w:rsidRDefault="00F623A3" w:rsidP="00F623A3">
      <w:pPr>
        <w:jc w:val="both"/>
        <w:rPr>
          <w:rFonts w:ascii="Arial" w:hAnsi="Arial" w:cs="Arial"/>
          <w:sz w:val="22"/>
          <w:szCs w:val="22"/>
        </w:rPr>
      </w:pPr>
      <w:r w:rsidRPr="002F08F4">
        <w:rPr>
          <w:rFonts w:ascii="Arial" w:hAnsi="Arial" w:cs="Arial"/>
          <w:sz w:val="22"/>
          <w:szCs w:val="22"/>
        </w:rPr>
        <w:t>Zakon o stvarnem premoženju države in samoupravnih lokalnih skupnosti v 24. členu določa, da načrt ravnanja z nepremičnim premoženjem vsebuje načrt pridobivanja nepremičnega premoženja in načrt razpolaganja z nepremičnim premoženjem.</w:t>
      </w:r>
    </w:p>
    <w:p w:rsidR="00F623A3" w:rsidRPr="002F08F4" w:rsidRDefault="00F623A3" w:rsidP="00F623A3">
      <w:pPr>
        <w:jc w:val="both"/>
        <w:rPr>
          <w:rFonts w:ascii="Arial" w:hAnsi="Arial" w:cs="Arial"/>
          <w:sz w:val="22"/>
          <w:szCs w:val="22"/>
        </w:rPr>
      </w:pPr>
    </w:p>
    <w:p w:rsidR="00F623A3" w:rsidRPr="002F08F4" w:rsidRDefault="00F623A3" w:rsidP="00F623A3">
      <w:pPr>
        <w:jc w:val="both"/>
        <w:rPr>
          <w:rFonts w:ascii="Arial" w:hAnsi="Arial"/>
          <w:sz w:val="22"/>
        </w:rPr>
      </w:pPr>
      <w:r w:rsidRPr="002F08F4">
        <w:rPr>
          <w:rFonts w:ascii="Arial" w:hAnsi="Arial" w:cs="Arial"/>
          <w:sz w:val="22"/>
          <w:szCs w:val="22"/>
        </w:rPr>
        <w:lastRenderedPageBreak/>
        <w:t>Nadalje isti člen določa, da načrt</w:t>
      </w:r>
      <w:r>
        <w:rPr>
          <w:rFonts w:ascii="Arial" w:hAnsi="Arial" w:cs="Arial"/>
          <w:sz w:val="22"/>
          <w:szCs w:val="22"/>
        </w:rPr>
        <w:t xml:space="preserve"> ravnanja</w:t>
      </w:r>
      <w:r w:rsidRPr="002F08F4">
        <w:rPr>
          <w:rFonts w:ascii="Arial" w:hAnsi="Arial"/>
          <w:sz w:val="22"/>
        </w:rPr>
        <w:t xml:space="preserve"> z nepremičnim premoženjem za samoupravne lokalne skupnosti sprejme svet samoupravne lokalne skupnosti na predlog organa, odgovornega za izvrševanje proračuna samoupravnih lokalnih skupnosti, v rokih, določenih za sprejetje proračuna samoupravne lokalne skupnosti za tekoče oziroma prihodnje proračunsko leto. Svet samoupravne lokalne skupnosti lahko določi, da načrt ravnanja z nepremičnim premoženjem pod določeno vrednostjo sprejme organ, odgovoren za izvrševanje proračuna samoupravnih lokalnih skupnosti.</w:t>
      </w:r>
    </w:p>
    <w:p w:rsidR="00F623A3" w:rsidRPr="002F08F4" w:rsidRDefault="00F623A3" w:rsidP="00F623A3">
      <w:pPr>
        <w:jc w:val="both"/>
        <w:rPr>
          <w:rFonts w:ascii="Arial" w:eastAsia="Calibri" w:hAnsi="Arial" w:cs="Arial"/>
          <w:bCs w:val="0"/>
          <w:sz w:val="22"/>
          <w:szCs w:val="22"/>
        </w:rPr>
      </w:pPr>
    </w:p>
    <w:p w:rsidR="00F623A3" w:rsidRPr="002F08F4" w:rsidRDefault="00F623A3" w:rsidP="00F623A3">
      <w:pPr>
        <w:jc w:val="both"/>
        <w:rPr>
          <w:rFonts w:ascii="Arial" w:eastAsia="Calibri" w:hAnsi="Arial" w:cs="Arial"/>
          <w:bCs w:val="0"/>
          <w:sz w:val="22"/>
          <w:szCs w:val="22"/>
        </w:rPr>
      </w:pPr>
      <w:r w:rsidRPr="002F08F4">
        <w:rPr>
          <w:rFonts w:ascii="Arial" w:eastAsia="Calibri" w:hAnsi="Arial" w:cs="Arial"/>
          <w:bCs w:val="0"/>
          <w:sz w:val="22"/>
          <w:szCs w:val="22"/>
        </w:rPr>
        <w:t>Predlog Odloka o proračunu Občine Kamnik za leto 202</w:t>
      </w:r>
      <w:r>
        <w:rPr>
          <w:rFonts w:ascii="Arial" w:eastAsia="Calibri" w:hAnsi="Arial" w:cs="Arial"/>
          <w:bCs w:val="0"/>
          <w:sz w:val="22"/>
          <w:szCs w:val="22"/>
        </w:rPr>
        <w:t>5</w:t>
      </w:r>
      <w:r w:rsidRPr="002F08F4">
        <w:rPr>
          <w:rFonts w:ascii="Arial" w:eastAsia="Calibri" w:hAnsi="Arial" w:cs="Arial"/>
          <w:bCs w:val="0"/>
          <w:sz w:val="22"/>
          <w:szCs w:val="22"/>
        </w:rPr>
        <w:t>, v 1</w:t>
      </w:r>
      <w:r w:rsidR="00635AAC">
        <w:rPr>
          <w:rFonts w:ascii="Arial" w:eastAsia="Calibri" w:hAnsi="Arial" w:cs="Arial"/>
          <w:bCs w:val="0"/>
          <w:sz w:val="22"/>
          <w:szCs w:val="22"/>
        </w:rPr>
        <w:t>3</w:t>
      </w:r>
      <w:r w:rsidRPr="002F08F4">
        <w:rPr>
          <w:rFonts w:ascii="Arial" w:eastAsia="Calibri" w:hAnsi="Arial" w:cs="Arial"/>
          <w:bCs w:val="0"/>
          <w:sz w:val="22"/>
          <w:szCs w:val="22"/>
        </w:rPr>
        <w:t>. členu določa, da Občinski svet sprejme načrt ravnanja z nepremičnim premoženjem občine za nepremičnine v posamični vrednosti nad 100.000</w:t>
      </w:r>
      <w:proofErr w:type="gramStart"/>
      <w:r w:rsidRPr="002F08F4">
        <w:rPr>
          <w:rFonts w:ascii="Arial" w:eastAsia="Calibri" w:hAnsi="Arial" w:cs="Arial"/>
          <w:bCs w:val="0"/>
          <w:sz w:val="22"/>
          <w:szCs w:val="22"/>
        </w:rPr>
        <w:t xml:space="preserve"> €</w:t>
      </w:r>
      <w:proofErr w:type="gramEnd"/>
      <w:r w:rsidRPr="002F08F4">
        <w:rPr>
          <w:rFonts w:ascii="Arial" w:eastAsia="Calibri" w:hAnsi="Arial" w:cs="Arial"/>
          <w:bCs w:val="0"/>
          <w:sz w:val="22"/>
          <w:szCs w:val="22"/>
        </w:rPr>
        <w:t>, župan pa načrt ravnanja z nepremičnim premoženjem občine za nepremičnine v posamični vrednosti do 100.000 €. Župan sprejme tudi načrt ravnanja s premičnim premoženjem.</w:t>
      </w:r>
    </w:p>
    <w:p w:rsidR="00F623A3" w:rsidRPr="002F08F4" w:rsidRDefault="00F623A3" w:rsidP="00F623A3">
      <w:pPr>
        <w:jc w:val="both"/>
        <w:rPr>
          <w:rFonts w:ascii="Arial" w:eastAsia="Calibri" w:hAnsi="Arial" w:cs="Arial"/>
          <w:bCs w:val="0"/>
          <w:sz w:val="22"/>
          <w:szCs w:val="22"/>
        </w:rPr>
      </w:pPr>
    </w:p>
    <w:p w:rsidR="00F623A3" w:rsidRDefault="00F623A3" w:rsidP="00F623A3">
      <w:pPr>
        <w:jc w:val="both"/>
        <w:rPr>
          <w:rFonts w:ascii="Arial" w:hAnsi="Arial" w:cs="Arial"/>
          <w:strike/>
          <w:sz w:val="22"/>
          <w:szCs w:val="22"/>
        </w:rPr>
      </w:pPr>
      <w:r w:rsidRPr="002F08F4">
        <w:rPr>
          <w:rFonts w:ascii="Arial" w:eastAsia="Calibri" w:hAnsi="Arial" w:cs="Arial"/>
          <w:bCs w:val="0"/>
          <w:sz w:val="22"/>
          <w:szCs w:val="22"/>
        </w:rPr>
        <w:t>Za leto 202</w:t>
      </w:r>
      <w:r>
        <w:rPr>
          <w:rFonts w:ascii="Arial" w:eastAsia="Calibri" w:hAnsi="Arial" w:cs="Arial"/>
          <w:bCs w:val="0"/>
          <w:sz w:val="22"/>
          <w:szCs w:val="22"/>
        </w:rPr>
        <w:t>5</w:t>
      </w:r>
      <w:r w:rsidRPr="002F08F4">
        <w:rPr>
          <w:rFonts w:ascii="Arial" w:eastAsia="Calibri" w:hAnsi="Arial" w:cs="Arial"/>
          <w:bCs w:val="0"/>
          <w:sz w:val="22"/>
          <w:szCs w:val="22"/>
        </w:rPr>
        <w:t xml:space="preserve"> se trenutno ne načrtuje prodaja nepremičnin, katerih vrednost presega 100.000,00</w:t>
      </w:r>
      <w:proofErr w:type="gramStart"/>
      <w:r w:rsidRPr="002F08F4">
        <w:rPr>
          <w:rFonts w:ascii="Arial" w:eastAsia="Calibri" w:hAnsi="Arial" w:cs="Arial"/>
          <w:bCs w:val="0"/>
          <w:sz w:val="22"/>
          <w:szCs w:val="22"/>
        </w:rPr>
        <w:t xml:space="preserve"> €</w:t>
      </w:r>
      <w:proofErr w:type="gramEnd"/>
      <w:r>
        <w:rPr>
          <w:rFonts w:ascii="Arial" w:eastAsia="Calibri" w:hAnsi="Arial" w:cs="Arial"/>
          <w:bCs w:val="0"/>
          <w:sz w:val="22"/>
          <w:szCs w:val="22"/>
        </w:rPr>
        <w:t>.</w:t>
      </w:r>
      <w:r w:rsidRPr="002F08F4">
        <w:rPr>
          <w:rFonts w:ascii="Arial" w:eastAsia="Calibri" w:hAnsi="Arial" w:cs="Arial"/>
          <w:bCs w:val="0"/>
          <w:sz w:val="22"/>
          <w:szCs w:val="22"/>
        </w:rPr>
        <w:t xml:space="preserve"> V kolikor se bo s časom izkazalo, da bi bilo potrebno izvesti kakšno </w:t>
      </w:r>
      <w:proofErr w:type="gramStart"/>
      <w:r w:rsidRPr="002F08F4">
        <w:rPr>
          <w:rFonts w:ascii="Arial" w:eastAsia="Calibri" w:hAnsi="Arial" w:cs="Arial"/>
          <w:bCs w:val="0"/>
          <w:sz w:val="22"/>
          <w:szCs w:val="22"/>
        </w:rPr>
        <w:t xml:space="preserve">prodajo  </w:t>
      </w:r>
      <w:proofErr w:type="gramEnd"/>
      <w:r w:rsidRPr="002F08F4">
        <w:rPr>
          <w:rFonts w:ascii="Arial" w:eastAsia="Calibri" w:hAnsi="Arial" w:cs="Arial"/>
          <w:bCs w:val="0"/>
          <w:sz w:val="22"/>
          <w:szCs w:val="22"/>
        </w:rPr>
        <w:t>večje vrednosti, se bo to reševalo v okviru rebalansa proračuna za leto 202</w:t>
      </w:r>
      <w:r w:rsidR="00C22265">
        <w:rPr>
          <w:rFonts w:ascii="Arial" w:eastAsia="Calibri" w:hAnsi="Arial" w:cs="Arial"/>
          <w:bCs w:val="0"/>
          <w:sz w:val="22"/>
          <w:szCs w:val="22"/>
        </w:rPr>
        <w:t>5</w:t>
      </w:r>
      <w:r w:rsidRPr="002F08F4">
        <w:rPr>
          <w:rFonts w:ascii="Arial" w:eastAsia="Calibri" w:hAnsi="Arial" w:cs="Arial"/>
          <w:bCs w:val="0"/>
          <w:sz w:val="22"/>
          <w:szCs w:val="22"/>
        </w:rPr>
        <w:t xml:space="preserve"> in z dopolnitvijo načrta ravnanja.</w:t>
      </w:r>
      <w:r w:rsidRPr="00BC7A84">
        <w:rPr>
          <w:rFonts w:ascii="Arial" w:hAnsi="Arial" w:cs="Arial"/>
          <w:strike/>
          <w:sz w:val="22"/>
          <w:szCs w:val="22"/>
          <w:highlight w:val="yellow"/>
        </w:rPr>
        <w:t xml:space="preserve"> </w:t>
      </w:r>
      <w:r>
        <w:rPr>
          <w:rFonts w:ascii="Arial" w:hAnsi="Arial" w:cs="Arial"/>
          <w:strike/>
          <w:sz w:val="22"/>
          <w:szCs w:val="22"/>
        </w:rPr>
        <w:t xml:space="preserve"> </w:t>
      </w:r>
    </w:p>
    <w:p w:rsidR="00F623A3" w:rsidRDefault="00F623A3" w:rsidP="00F623A3">
      <w:pPr>
        <w:jc w:val="both"/>
        <w:rPr>
          <w:rFonts w:ascii="Arial" w:hAnsi="Arial" w:cs="Arial"/>
          <w:strike/>
          <w:sz w:val="22"/>
          <w:szCs w:val="22"/>
        </w:rPr>
      </w:pPr>
    </w:p>
    <w:p w:rsidR="00F623A3" w:rsidRPr="00AE7A8D" w:rsidRDefault="00F623A3" w:rsidP="00F623A3">
      <w:pPr>
        <w:jc w:val="both"/>
        <w:rPr>
          <w:rFonts w:ascii="Arial" w:hAnsi="Arial" w:cs="Arial"/>
          <w:strike/>
          <w:sz w:val="22"/>
          <w:szCs w:val="22"/>
        </w:rPr>
      </w:pPr>
      <w:r w:rsidRPr="00AE7A8D">
        <w:rPr>
          <w:rFonts w:ascii="Arial" w:hAnsi="Arial" w:cs="Arial"/>
          <w:sz w:val="22"/>
          <w:szCs w:val="22"/>
        </w:rPr>
        <w:t>V letu 202</w:t>
      </w:r>
      <w:r>
        <w:rPr>
          <w:rFonts w:ascii="Arial" w:hAnsi="Arial" w:cs="Arial"/>
          <w:sz w:val="22"/>
          <w:szCs w:val="22"/>
        </w:rPr>
        <w:t>5</w:t>
      </w:r>
      <w:r w:rsidRPr="00AE7A8D">
        <w:rPr>
          <w:rFonts w:ascii="Arial" w:hAnsi="Arial" w:cs="Arial"/>
          <w:sz w:val="22"/>
          <w:szCs w:val="22"/>
        </w:rPr>
        <w:t xml:space="preserve"> se predlaga nakup nepremičnine za potrebe delovanja PGD Duplica (</w:t>
      </w:r>
      <w:r>
        <w:rPr>
          <w:rFonts w:ascii="Arial" w:hAnsi="Arial" w:cs="Arial"/>
          <w:sz w:val="22"/>
          <w:szCs w:val="22"/>
        </w:rPr>
        <w:t>približno</w:t>
      </w:r>
      <w:r w:rsidRPr="00AE7A8D">
        <w:rPr>
          <w:rFonts w:ascii="Arial" w:hAnsi="Arial" w:cs="Arial"/>
          <w:sz w:val="22"/>
          <w:szCs w:val="22"/>
        </w:rPr>
        <w:t xml:space="preserve"> </w:t>
      </w:r>
      <w:r>
        <w:rPr>
          <w:rFonts w:ascii="Arial" w:hAnsi="Arial" w:cs="Arial"/>
          <w:sz w:val="22"/>
          <w:szCs w:val="22"/>
        </w:rPr>
        <w:t>190</w:t>
      </w:r>
      <w:r w:rsidRPr="00AE7A8D">
        <w:rPr>
          <w:rFonts w:ascii="Arial" w:hAnsi="Arial" w:cs="Arial"/>
          <w:sz w:val="22"/>
          <w:szCs w:val="22"/>
        </w:rPr>
        <w:t>.000</w:t>
      </w:r>
      <w:r>
        <w:rPr>
          <w:rFonts w:ascii="Arial" w:hAnsi="Arial" w:cs="Arial"/>
          <w:sz w:val="22"/>
          <w:szCs w:val="22"/>
        </w:rPr>
        <w:t>,00</w:t>
      </w:r>
      <w:proofErr w:type="gramStart"/>
      <w:r w:rsidRPr="00AE7A8D">
        <w:rPr>
          <w:rFonts w:ascii="Arial" w:hAnsi="Arial" w:cs="Arial"/>
          <w:sz w:val="22"/>
          <w:szCs w:val="22"/>
        </w:rPr>
        <w:t xml:space="preserve"> </w:t>
      </w:r>
      <w:r w:rsidRPr="002F08F4">
        <w:rPr>
          <w:rFonts w:ascii="Arial" w:eastAsia="Calibri" w:hAnsi="Arial" w:cs="Arial"/>
          <w:bCs w:val="0"/>
          <w:sz w:val="22"/>
          <w:szCs w:val="22"/>
        </w:rPr>
        <w:t>€</w:t>
      </w:r>
      <w:proofErr w:type="gramEnd"/>
      <w:r w:rsidRPr="00AE7A8D">
        <w:rPr>
          <w:rFonts w:ascii="Arial" w:hAnsi="Arial" w:cs="Arial"/>
          <w:sz w:val="22"/>
          <w:szCs w:val="22"/>
        </w:rPr>
        <w:t xml:space="preserve">). Omenjeno društvo se že vrsto let sooča z neprimernimi oz. </w:t>
      </w:r>
      <w:r>
        <w:rPr>
          <w:rFonts w:ascii="Arial" w:hAnsi="Arial" w:cs="Arial"/>
          <w:sz w:val="22"/>
          <w:szCs w:val="22"/>
        </w:rPr>
        <w:t>premajhnimi prostori oz. zemljiščem.</w:t>
      </w:r>
      <w:r w:rsidRPr="00AE7A8D">
        <w:rPr>
          <w:rFonts w:ascii="Arial" w:hAnsi="Arial" w:cs="Arial"/>
          <w:sz w:val="22"/>
          <w:szCs w:val="22"/>
        </w:rPr>
        <w:t xml:space="preserve"> Pred leti je celo zaživela ideja, da bi na območju za </w:t>
      </w:r>
      <w:r>
        <w:rPr>
          <w:rFonts w:ascii="Arial" w:hAnsi="Arial" w:cs="Arial"/>
          <w:sz w:val="22"/>
          <w:szCs w:val="22"/>
        </w:rPr>
        <w:t>Supernovo</w:t>
      </w:r>
      <w:r w:rsidRPr="00AE7A8D">
        <w:rPr>
          <w:rFonts w:ascii="Arial" w:hAnsi="Arial" w:cs="Arial"/>
          <w:sz w:val="22"/>
          <w:szCs w:val="22"/>
        </w:rPr>
        <w:t xml:space="preserve"> uredili objekt, ki bi ga lahko skupaj uporabljala GRS Kamnik ter PGD, vendar se je kasneje izkazalo, da lokacija zaradi težje dostopnosti za opravljanje tovrstnih služb ni najprimernejša za nobeno od navedenih služb. GRS </w:t>
      </w:r>
      <w:r>
        <w:rPr>
          <w:rFonts w:ascii="Arial" w:hAnsi="Arial" w:cs="Arial"/>
          <w:sz w:val="22"/>
          <w:szCs w:val="22"/>
        </w:rPr>
        <w:t xml:space="preserve"> je </w:t>
      </w:r>
      <w:r w:rsidRPr="00AE7A8D">
        <w:rPr>
          <w:rFonts w:ascii="Arial" w:hAnsi="Arial" w:cs="Arial"/>
          <w:sz w:val="22"/>
          <w:szCs w:val="22"/>
        </w:rPr>
        <w:t xml:space="preserve">svoje prostore </w:t>
      </w:r>
      <w:r>
        <w:rPr>
          <w:rFonts w:ascii="Arial" w:hAnsi="Arial" w:cs="Arial"/>
          <w:sz w:val="22"/>
          <w:szCs w:val="22"/>
        </w:rPr>
        <w:t xml:space="preserve"> dobila</w:t>
      </w:r>
      <w:r w:rsidRPr="00AE7A8D">
        <w:rPr>
          <w:rFonts w:ascii="Arial" w:hAnsi="Arial" w:cs="Arial"/>
          <w:sz w:val="22"/>
          <w:szCs w:val="22"/>
        </w:rPr>
        <w:t xml:space="preserve"> na območju </w:t>
      </w:r>
      <w:proofErr w:type="gramStart"/>
      <w:r w:rsidRPr="00AE7A8D">
        <w:rPr>
          <w:rFonts w:ascii="Arial" w:hAnsi="Arial" w:cs="Arial"/>
          <w:sz w:val="22"/>
          <w:szCs w:val="22"/>
        </w:rPr>
        <w:t>S</w:t>
      </w:r>
      <w:proofErr w:type="gramEnd"/>
      <w:r w:rsidRPr="00AE7A8D">
        <w:rPr>
          <w:rFonts w:ascii="Arial" w:hAnsi="Arial" w:cs="Arial"/>
          <w:sz w:val="22"/>
          <w:szCs w:val="22"/>
        </w:rPr>
        <w:t xml:space="preserve"> dela Smodnišnice</w:t>
      </w:r>
      <w:r>
        <w:rPr>
          <w:rFonts w:ascii="Arial" w:hAnsi="Arial" w:cs="Arial"/>
          <w:sz w:val="22"/>
          <w:szCs w:val="22"/>
        </w:rPr>
        <w:t xml:space="preserve">. </w:t>
      </w:r>
      <w:r w:rsidRPr="00AE7A8D">
        <w:rPr>
          <w:rFonts w:ascii="Arial" w:hAnsi="Arial" w:cs="Arial"/>
          <w:sz w:val="22"/>
          <w:szCs w:val="22"/>
        </w:rPr>
        <w:t>Občina Kamnik je v letu 2023</w:t>
      </w:r>
      <w:r>
        <w:rPr>
          <w:rFonts w:ascii="Arial" w:hAnsi="Arial" w:cs="Arial"/>
          <w:sz w:val="22"/>
          <w:szCs w:val="22"/>
        </w:rPr>
        <w:t xml:space="preserve"> za potrebe PGD Duplica </w:t>
      </w:r>
      <w:r w:rsidRPr="00AE7A8D">
        <w:rPr>
          <w:rFonts w:ascii="Arial" w:hAnsi="Arial" w:cs="Arial"/>
          <w:sz w:val="22"/>
          <w:szCs w:val="22"/>
        </w:rPr>
        <w:t xml:space="preserve">odkupila ½ delež na nepremičninah </w:t>
      </w:r>
      <w:r>
        <w:rPr>
          <w:rFonts w:ascii="Arial" w:hAnsi="Arial" w:cs="Arial"/>
          <w:sz w:val="22"/>
          <w:szCs w:val="22"/>
        </w:rPr>
        <w:t>I</w:t>
      </w:r>
      <w:r w:rsidRPr="00AE7A8D">
        <w:rPr>
          <w:rFonts w:ascii="Arial" w:hAnsi="Arial" w:cs="Arial"/>
          <w:sz w:val="22"/>
          <w:szCs w:val="22"/>
        </w:rPr>
        <w:t>D znak: parcela 1908 1401/3, parcela 1908 1401/17</w:t>
      </w:r>
      <w:r>
        <w:rPr>
          <w:rFonts w:ascii="Arial" w:hAnsi="Arial" w:cs="Arial"/>
          <w:sz w:val="22"/>
          <w:szCs w:val="22"/>
        </w:rPr>
        <w:t xml:space="preserve"> in</w:t>
      </w:r>
      <w:r w:rsidRPr="00AE7A8D">
        <w:rPr>
          <w:rFonts w:ascii="Arial" w:hAnsi="Arial" w:cs="Arial"/>
          <w:sz w:val="22"/>
          <w:szCs w:val="22"/>
        </w:rPr>
        <w:t xml:space="preserve"> parcela 1908 1401/16, ki </w:t>
      </w:r>
      <w:proofErr w:type="gramStart"/>
      <w:r w:rsidRPr="00AE7A8D">
        <w:rPr>
          <w:rFonts w:ascii="Arial" w:hAnsi="Arial" w:cs="Arial"/>
          <w:sz w:val="22"/>
          <w:szCs w:val="22"/>
        </w:rPr>
        <w:t>se nahajajo</w:t>
      </w:r>
      <w:proofErr w:type="gramEnd"/>
      <w:r w:rsidRPr="00AE7A8D">
        <w:rPr>
          <w:rFonts w:ascii="Arial" w:hAnsi="Arial" w:cs="Arial"/>
          <w:sz w:val="22"/>
          <w:szCs w:val="22"/>
        </w:rPr>
        <w:t xml:space="preserve"> v neposredni bližini dosedanjega gasilskega doma. Občina Kamnik namerava v letu 202</w:t>
      </w:r>
      <w:r w:rsidR="00C22265">
        <w:rPr>
          <w:rFonts w:ascii="Arial" w:hAnsi="Arial" w:cs="Arial"/>
          <w:sz w:val="22"/>
          <w:szCs w:val="22"/>
        </w:rPr>
        <w:t>5</w:t>
      </w:r>
      <w:r w:rsidR="007B77D0">
        <w:rPr>
          <w:rFonts w:ascii="Arial" w:hAnsi="Arial" w:cs="Arial"/>
          <w:sz w:val="22"/>
          <w:szCs w:val="22"/>
        </w:rPr>
        <w:t xml:space="preserve">, v kolikor bo dosežen dogovor s solastnico, </w:t>
      </w:r>
      <w:r w:rsidRPr="00AE7A8D">
        <w:rPr>
          <w:rFonts w:ascii="Arial" w:hAnsi="Arial" w:cs="Arial"/>
          <w:sz w:val="22"/>
          <w:szCs w:val="22"/>
        </w:rPr>
        <w:t xml:space="preserve">dokupiti še preostali delež na nepremičninah, tako da bo </w:t>
      </w:r>
      <w:r w:rsidR="007B77D0">
        <w:rPr>
          <w:rFonts w:ascii="Arial" w:hAnsi="Arial" w:cs="Arial"/>
          <w:sz w:val="22"/>
          <w:szCs w:val="22"/>
        </w:rPr>
        <w:t>Občina K</w:t>
      </w:r>
      <w:bookmarkStart w:id="0" w:name="_GoBack"/>
      <w:bookmarkEnd w:id="0"/>
      <w:r w:rsidR="007B77D0">
        <w:rPr>
          <w:rFonts w:ascii="Arial" w:hAnsi="Arial" w:cs="Arial"/>
          <w:sz w:val="22"/>
          <w:szCs w:val="22"/>
        </w:rPr>
        <w:t xml:space="preserve">amnik </w:t>
      </w:r>
      <w:r w:rsidRPr="00AE7A8D">
        <w:rPr>
          <w:rFonts w:ascii="Arial" w:hAnsi="Arial" w:cs="Arial"/>
          <w:sz w:val="22"/>
          <w:szCs w:val="22"/>
        </w:rPr>
        <w:t xml:space="preserve">postala lastnica </w:t>
      </w:r>
      <w:r>
        <w:rPr>
          <w:rFonts w:ascii="Arial" w:hAnsi="Arial" w:cs="Arial"/>
          <w:sz w:val="22"/>
          <w:szCs w:val="22"/>
        </w:rPr>
        <w:t xml:space="preserve">teh </w:t>
      </w:r>
      <w:r w:rsidRPr="00AE7A8D">
        <w:rPr>
          <w:rFonts w:ascii="Arial" w:hAnsi="Arial" w:cs="Arial"/>
          <w:sz w:val="22"/>
          <w:szCs w:val="22"/>
        </w:rPr>
        <w:t>nepremičnin do celote. Nepremičnina ID znak: parcela 1908 1401/3 v naravi predstavlja zemljišče v izmeri 220</w:t>
      </w:r>
      <w:proofErr w:type="gramStart"/>
      <w:r w:rsidRPr="00AE7A8D">
        <w:rPr>
          <w:rFonts w:ascii="Arial" w:hAnsi="Arial" w:cs="Arial"/>
          <w:sz w:val="22"/>
          <w:szCs w:val="22"/>
        </w:rPr>
        <w:t xml:space="preserve"> m</w:t>
      </w:r>
      <w:r w:rsidRPr="00AE7A8D">
        <w:rPr>
          <w:rFonts w:ascii="Arial" w:hAnsi="Arial" w:cs="Arial"/>
          <w:sz w:val="22"/>
          <w:szCs w:val="22"/>
          <w:vertAlign w:val="superscript"/>
        </w:rPr>
        <w:t>2</w:t>
      </w:r>
      <w:proofErr w:type="gramEnd"/>
      <w:r w:rsidRPr="00AE7A8D">
        <w:rPr>
          <w:rFonts w:ascii="Arial" w:hAnsi="Arial" w:cs="Arial"/>
          <w:sz w:val="22"/>
          <w:szCs w:val="22"/>
        </w:rPr>
        <w:t>, na katerem stoji stanovanjska stavba št. 584 z naslovom Jelovškova ulica 1, Kamnik;</w:t>
      </w:r>
      <w:r>
        <w:rPr>
          <w:rFonts w:ascii="Arial" w:hAnsi="Arial" w:cs="Arial"/>
          <w:sz w:val="22"/>
          <w:szCs w:val="22"/>
        </w:rPr>
        <w:t xml:space="preserve"> </w:t>
      </w:r>
      <w:r w:rsidRPr="00AE7A8D">
        <w:rPr>
          <w:rFonts w:ascii="Arial" w:hAnsi="Arial" w:cs="Arial"/>
          <w:sz w:val="22"/>
          <w:szCs w:val="22"/>
        </w:rPr>
        <w:t>nepr</w:t>
      </w:r>
      <w:r>
        <w:rPr>
          <w:rFonts w:ascii="Arial" w:hAnsi="Arial" w:cs="Arial"/>
          <w:sz w:val="22"/>
          <w:szCs w:val="22"/>
        </w:rPr>
        <w:t>e</w:t>
      </w:r>
      <w:r w:rsidRPr="00AE7A8D">
        <w:rPr>
          <w:rFonts w:ascii="Arial" w:hAnsi="Arial" w:cs="Arial"/>
          <w:sz w:val="22"/>
          <w:szCs w:val="22"/>
        </w:rPr>
        <w:t>mičnina ID znak: parcela 1908 1401/17 v naravi predstavlja zemljišče v izmeri 24 m</w:t>
      </w:r>
      <w:r w:rsidRPr="00AE7A8D">
        <w:rPr>
          <w:rFonts w:ascii="Arial" w:hAnsi="Arial" w:cs="Arial"/>
          <w:sz w:val="22"/>
          <w:szCs w:val="22"/>
          <w:vertAlign w:val="superscript"/>
        </w:rPr>
        <w:t>2</w:t>
      </w:r>
      <w:r w:rsidRPr="00AE7A8D">
        <w:rPr>
          <w:rFonts w:ascii="Arial" w:hAnsi="Arial" w:cs="Arial"/>
          <w:sz w:val="22"/>
          <w:szCs w:val="22"/>
        </w:rPr>
        <w:t>; nepremičnina ID znak: parcela 1908 1401/16 v naravi predstavlja zemljišče v izmeri 789 m</w:t>
      </w:r>
      <w:r w:rsidRPr="00AE7A8D">
        <w:rPr>
          <w:rFonts w:ascii="Arial" w:hAnsi="Arial" w:cs="Arial"/>
          <w:sz w:val="22"/>
          <w:szCs w:val="22"/>
          <w:vertAlign w:val="superscript"/>
        </w:rPr>
        <w:t>2</w:t>
      </w:r>
      <w:r w:rsidRPr="00AE7A8D">
        <w:rPr>
          <w:rFonts w:ascii="Arial" w:hAnsi="Arial" w:cs="Arial"/>
          <w:sz w:val="22"/>
          <w:szCs w:val="22"/>
        </w:rPr>
        <w:t>.</w:t>
      </w:r>
    </w:p>
    <w:p w:rsidR="00F623A3" w:rsidRPr="00052C24" w:rsidRDefault="00F623A3" w:rsidP="00F623A3">
      <w:pPr>
        <w:jc w:val="both"/>
        <w:rPr>
          <w:rFonts w:ascii="Arial" w:hAnsi="Arial" w:cs="Arial"/>
          <w:sz w:val="22"/>
          <w:szCs w:val="22"/>
        </w:rPr>
      </w:pPr>
    </w:p>
    <w:p w:rsidR="00F623A3" w:rsidRPr="00052C24" w:rsidRDefault="00F623A3" w:rsidP="00F623A3">
      <w:pPr>
        <w:jc w:val="both"/>
        <w:rPr>
          <w:rFonts w:ascii="Arial" w:hAnsi="Arial" w:cs="Arial"/>
          <w:sz w:val="22"/>
        </w:rPr>
      </w:pPr>
    </w:p>
    <w:p w:rsidR="00F623A3" w:rsidRPr="002F08F4" w:rsidRDefault="00F623A3" w:rsidP="00F623A3">
      <w:pPr>
        <w:jc w:val="both"/>
        <w:rPr>
          <w:rFonts w:ascii="Arial" w:hAnsi="Arial" w:cs="Arial"/>
          <w:sz w:val="22"/>
          <w:szCs w:val="22"/>
        </w:rPr>
      </w:pPr>
    </w:p>
    <w:p w:rsidR="00F623A3" w:rsidRPr="002F08F4" w:rsidRDefault="00F623A3" w:rsidP="00F623A3">
      <w:pPr>
        <w:jc w:val="both"/>
        <w:rPr>
          <w:rFonts w:ascii="Arial" w:hAnsi="Arial" w:cs="Arial"/>
          <w:sz w:val="22"/>
          <w:szCs w:val="22"/>
        </w:rPr>
      </w:pPr>
    </w:p>
    <w:p w:rsidR="00F623A3" w:rsidRPr="002F08F4" w:rsidRDefault="00F623A3" w:rsidP="00F623A3">
      <w:pPr>
        <w:jc w:val="both"/>
        <w:rPr>
          <w:rFonts w:ascii="Arial" w:hAnsi="Arial"/>
          <w:sz w:val="22"/>
          <w:szCs w:val="22"/>
        </w:rPr>
      </w:pPr>
      <w:r w:rsidRPr="002F08F4">
        <w:rPr>
          <w:rFonts w:ascii="Arial" w:hAnsi="Arial" w:cs="Arial"/>
          <w:sz w:val="22"/>
          <w:szCs w:val="22"/>
        </w:rPr>
        <w:t xml:space="preserve">                                                                                                        </w:t>
      </w:r>
      <w:r w:rsidRPr="002F08F4">
        <w:rPr>
          <w:rFonts w:ascii="Arial" w:hAnsi="Arial"/>
          <w:sz w:val="22"/>
          <w:szCs w:val="22"/>
        </w:rPr>
        <w:t xml:space="preserve">Matej Slapar </w:t>
      </w:r>
    </w:p>
    <w:p w:rsidR="00F623A3" w:rsidRDefault="00F623A3" w:rsidP="00F623A3">
      <w:pPr>
        <w:pStyle w:val="Default"/>
        <w:ind w:left="5664"/>
        <w:jc w:val="both"/>
        <w:rPr>
          <w:color w:val="auto"/>
          <w:sz w:val="22"/>
          <w:szCs w:val="22"/>
        </w:rPr>
      </w:pPr>
      <w:r w:rsidRPr="002F08F4">
        <w:rPr>
          <w:color w:val="auto"/>
          <w:sz w:val="22"/>
          <w:szCs w:val="22"/>
        </w:rPr>
        <w:t xml:space="preserve">    </w:t>
      </w:r>
      <w:r w:rsidRPr="002F08F4">
        <w:rPr>
          <w:color w:val="auto"/>
          <w:sz w:val="22"/>
          <w:szCs w:val="22"/>
        </w:rPr>
        <w:tab/>
        <w:t xml:space="preserve">    ŽUPAN </w:t>
      </w:r>
    </w:p>
    <w:p w:rsidR="00F623A3" w:rsidRDefault="00F623A3" w:rsidP="00F623A3">
      <w:pPr>
        <w:pStyle w:val="Default"/>
        <w:ind w:left="5664"/>
        <w:jc w:val="both"/>
        <w:rPr>
          <w:color w:val="auto"/>
          <w:sz w:val="22"/>
          <w:szCs w:val="22"/>
        </w:rPr>
      </w:pPr>
    </w:p>
    <w:p w:rsidR="00F623A3" w:rsidRDefault="00F623A3" w:rsidP="00F623A3">
      <w:pPr>
        <w:jc w:val="both"/>
        <w:rPr>
          <w:rFonts w:ascii="Arial" w:hAnsi="Arial" w:cs="Arial"/>
          <w:sz w:val="22"/>
          <w:szCs w:val="22"/>
        </w:rPr>
      </w:pPr>
    </w:p>
    <w:p w:rsidR="00F623A3" w:rsidRDefault="00F623A3" w:rsidP="00F623A3">
      <w:pPr>
        <w:jc w:val="both"/>
        <w:rPr>
          <w:rFonts w:ascii="Arial" w:hAnsi="Arial" w:cs="Arial"/>
          <w:sz w:val="22"/>
          <w:szCs w:val="22"/>
        </w:rPr>
      </w:pPr>
    </w:p>
    <w:p w:rsidR="00F623A3" w:rsidRDefault="00F623A3" w:rsidP="00F623A3">
      <w:pPr>
        <w:jc w:val="both"/>
        <w:rPr>
          <w:rFonts w:ascii="Arial" w:hAnsi="Arial" w:cs="Arial"/>
          <w:sz w:val="22"/>
          <w:szCs w:val="22"/>
        </w:rPr>
      </w:pPr>
    </w:p>
    <w:p w:rsidR="00F623A3" w:rsidRDefault="00F623A3" w:rsidP="00F623A3">
      <w:pPr>
        <w:jc w:val="both"/>
        <w:rPr>
          <w:rFonts w:ascii="Arial" w:hAnsi="Arial" w:cs="Arial"/>
          <w:sz w:val="22"/>
          <w:szCs w:val="22"/>
        </w:rPr>
      </w:pPr>
    </w:p>
    <w:p w:rsidR="00F623A3" w:rsidRDefault="00F623A3" w:rsidP="00F623A3">
      <w:pPr>
        <w:jc w:val="both"/>
        <w:rPr>
          <w:rFonts w:ascii="Arial" w:hAnsi="Arial" w:cs="Arial"/>
          <w:sz w:val="22"/>
          <w:szCs w:val="22"/>
        </w:rPr>
      </w:pPr>
    </w:p>
    <w:p w:rsidR="00F623A3" w:rsidRPr="002F08F4" w:rsidRDefault="00F623A3" w:rsidP="00F623A3">
      <w:pPr>
        <w:jc w:val="both"/>
        <w:rPr>
          <w:rFonts w:ascii="Arial" w:hAnsi="Arial" w:cs="Arial"/>
          <w:sz w:val="22"/>
          <w:szCs w:val="22"/>
        </w:rPr>
      </w:pPr>
      <w:r w:rsidRPr="002F08F4">
        <w:rPr>
          <w:rFonts w:ascii="Arial" w:hAnsi="Arial" w:cs="Arial"/>
          <w:sz w:val="22"/>
          <w:szCs w:val="22"/>
        </w:rPr>
        <w:t>Priloga:</w:t>
      </w:r>
    </w:p>
    <w:p w:rsidR="00F623A3" w:rsidRPr="002F08F4" w:rsidRDefault="00F623A3" w:rsidP="00F623A3">
      <w:pPr>
        <w:pStyle w:val="Telobesedila2"/>
        <w:numPr>
          <w:ilvl w:val="0"/>
          <w:numId w:val="1"/>
        </w:numPr>
        <w:rPr>
          <w:rFonts w:ascii="Arial" w:hAnsi="Arial" w:cs="Arial"/>
          <w:sz w:val="22"/>
          <w:szCs w:val="22"/>
        </w:rPr>
      </w:pPr>
      <w:r w:rsidRPr="002F08F4">
        <w:rPr>
          <w:rFonts w:ascii="Arial" w:hAnsi="Arial" w:cs="Arial"/>
          <w:sz w:val="22"/>
          <w:szCs w:val="22"/>
        </w:rPr>
        <w:t>Načrt ravnanja z nepremičnim premoženjem Občine Kamnik za leto 202</w:t>
      </w:r>
      <w:r w:rsidR="00205BB8">
        <w:rPr>
          <w:rFonts w:ascii="Arial" w:hAnsi="Arial" w:cs="Arial"/>
          <w:sz w:val="22"/>
          <w:szCs w:val="22"/>
        </w:rPr>
        <w:t>5</w:t>
      </w:r>
    </w:p>
    <w:p w:rsidR="00F623A3" w:rsidRDefault="00F623A3" w:rsidP="00F623A3">
      <w:pPr>
        <w:pStyle w:val="Telobesedila2"/>
        <w:rPr>
          <w:rFonts w:ascii="Arial" w:hAnsi="Arial" w:cs="Arial"/>
          <w:sz w:val="22"/>
          <w:szCs w:val="22"/>
        </w:rPr>
      </w:pPr>
    </w:p>
    <w:p w:rsidR="00F623A3" w:rsidRDefault="00F623A3" w:rsidP="00F623A3">
      <w:pPr>
        <w:pStyle w:val="Telobesedila2"/>
        <w:rPr>
          <w:rFonts w:ascii="Arial" w:hAnsi="Arial" w:cs="Arial"/>
          <w:sz w:val="22"/>
          <w:szCs w:val="22"/>
        </w:rPr>
      </w:pPr>
    </w:p>
    <w:p w:rsidR="00F623A3" w:rsidRDefault="00F623A3" w:rsidP="00F623A3">
      <w:pPr>
        <w:spacing w:after="160" w:line="259" w:lineRule="auto"/>
        <w:rPr>
          <w:rFonts w:ascii="Arial" w:hAnsi="Arial" w:cs="Arial"/>
          <w:sz w:val="22"/>
          <w:szCs w:val="22"/>
        </w:rPr>
      </w:pPr>
      <w:r>
        <w:rPr>
          <w:rFonts w:ascii="Arial" w:hAnsi="Arial" w:cs="Arial"/>
          <w:sz w:val="22"/>
          <w:szCs w:val="22"/>
        </w:rPr>
        <w:br w:type="page"/>
      </w:r>
    </w:p>
    <w:p w:rsidR="00F623A3" w:rsidRPr="00B11B96" w:rsidRDefault="00F623A3" w:rsidP="00F623A3">
      <w:pPr>
        <w:jc w:val="both"/>
        <w:rPr>
          <w:rFonts w:ascii="Arial" w:hAnsi="Arial" w:cs="Arial"/>
          <w:sz w:val="22"/>
          <w:szCs w:val="22"/>
        </w:rPr>
      </w:pPr>
      <w:r w:rsidRPr="00E53EDF">
        <w:rPr>
          <w:rFonts w:ascii="Arial" w:hAnsi="Arial" w:cs="Arial"/>
          <w:sz w:val="22"/>
          <w:szCs w:val="22"/>
        </w:rPr>
        <w:lastRenderedPageBreak/>
        <w:t>Na podlagi 24. člena Zakona o stvarnem premoženju države in samoupravnih lokalnih skupnosti (ZSPDSLS –1, Uradni list RS, št. 11/18</w:t>
      </w:r>
      <w:r w:rsidR="00635AAC">
        <w:rPr>
          <w:rFonts w:ascii="Arial" w:hAnsi="Arial" w:cs="Arial"/>
          <w:sz w:val="22"/>
          <w:szCs w:val="22"/>
        </w:rPr>
        <w:t>,</w:t>
      </w:r>
      <w:r w:rsidRPr="00E53EDF">
        <w:rPr>
          <w:rFonts w:ascii="Arial" w:hAnsi="Arial" w:cs="Arial"/>
          <w:sz w:val="22"/>
          <w:szCs w:val="22"/>
        </w:rPr>
        <w:t xml:space="preserve"> 79/18</w:t>
      </w:r>
      <w:r w:rsidR="00635AAC">
        <w:rPr>
          <w:rFonts w:ascii="Arial" w:hAnsi="Arial" w:cs="Arial"/>
          <w:sz w:val="22"/>
          <w:szCs w:val="22"/>
        </w:rPr>
        <w:t xml:space="preserve"> in 78/23</w:t>
      </w:r>
      <w:r w:rsidRPr="00E53EDF">
        <w:rPr>
          <w:rFonts w:ascii="Arial" w:hAnsi="Arial" w:cs="Arial"/>
          <w:sz w:val="22"/>
          <w:szCs w:val="22"/>
        </w:rPr>
        <w:t>) in 17. člena Statuta Občine Kamnik (Uradni list</w:t>
      </w:r>
      <w:r>
        <w:rPr>
          <w:rFonts w:ascii="Arial" w:hAnsi="Arial" w:cs="Arial"/>
          <w:sz w:val="22"/>
          <w:szCs w:val="22"/>
        </w:rPr>
        <w:t xml:space="preserve"> RS, št. 50/15, 20/17</w:t>
      </w:r>
      <w:r w:rsidR="00635AAC">
        <w:rPr>
          <w:rFonts w:ascii="Arial" w:hAnsi="Arial" w:cs="Arial"/>
          <w:sz w:val="22"/>
          <w:szCs w:val="22"/>
        </w:rPr>
        <w:t>,</w:t>
      </w:r>
      <w:r>
        <w:rPr>
          <w:rFonts w:ascii="Arial" w:hAnsi="Arial" w:cs="Arial"/>
          <w:sz w:val="22"/>
          <w:szCs w:val="22"/>
        </w:rPr>
        <w:t xml:space="preserve"> 61/19</w:t>
      </w:r>
      <w:r w:rsidR="00635AAC">
        <w:rPr>
          <w:rFonts w:ascii="Arial" w:hAnsi="Arial" w:cs="Arial"/>
          <w:sz w:val="22"/>
          <w:szCs w:val="22"/>
        </w:rPr>
        <w:t xml:space="preserve"> in 92/22</w:t>
      </w:r>
      <w:r>
        <w:rPr>
          <w:rFonts w:ascii="Arial" w:hAnsi="Arial" w:cs="Arial"/>
          <w:sz w:val="22"/>
          <w:szCs w:val="22"/>
        </w:rPr>
        <w:t>)</w:t>
      </w:r>
      <w:r w:rsidRPr="00E53EDF">
        <w:rPr>
          <w:rFonts w:ascii="Arial" w:hAnsi="Arial" w:cs="Arial"/>
          <w:sz w:val="22"/>
          <w:szCs w:val="22"/>
        </w:rPr>
        <w:t xml:space="preserve"> je Občinski svet Občine Kamnik na </w:t>
      </w:r>
      <w:r>
        <w:rPr>
          <w:rFonts w:ascii="Arial" w:hAnsi="Arial" w:cs="Arial"/>
          <w:sz w:val="22"/>
          <w:szCs w:val="22"/>
        </w:rPr>
        <w:t xml:space="preserve">…. </w:t>
      </w:r>
      <w:proofErr w:type="gramStart"/>
      <w:r>
        <w:rPr>
          <w:rFonts w:ascii="Arial" w:hAnsi="Arial" w:cs="Arial"/>
          <w:sz w:val="22"/>
          <w:szCs w:val="22"/>
        </w:rPr>
        <w:t>seji</w:t>
      </w:r>
      <w:proofErr w:type="gramEnd"/>
      <w:r w:rsidRPr="00E53EDF">
        <w:rPr>
          <w:rFonts w:ascii="Arial" w:hAnsi="Arial" w:cs="Arial"/>
          <w:sz w:val="22"/>
          <w:szCs w:val="22"/>
        </w:rPr>
        <w:t xml:space="preserve"> dne ………</w:t>
      </w:r>
      <w:proofErr w:type="gramStart"/>
      <w:r w:rsidRPr="00E53EDF">
        <w:rPr>
          <w:rFonts w:ascii="Arial" w:hAnsi="Arial" w:cs="Arial"/>
          <w:sz w:val="22"/>
          <w:szCs w:val="22"/>
        </w:rPr>
        <w:t>..</w:t>
      </w:r>
      <w:proofErr w:type="gramEnd"/>
      <w:r w:rsidRPr="00E53EDF">
        <w:rPr>
          <w:rFonts w:ascii="Arial" w:hAnsi="Arial" w:cs="Arial"/>
          <w:sz w:val="22"/>
          <w:szCs w:val="22"/>
        </w:rPr>
        <w:t xml:space="preserve"> sprejel</w:t>
      </w:r>
    </w:p>
    <w:p w:rsidR="00F623A3" w:rsidRDefault="00F623A3" w:rsidP="00F623A3">
      <w:pPr>
        <w:jc w:val="both"/>
        <w:rPr>
          <w:rFonts w:ascii="Arial" w:hAnsi="Arial" w:cs="Arial"/>
          <w:b/>
          <w:bCs w:val="0"/>
          <w:sz w:val="22"/>
          <w:szCs w:val="22"/>
        </w:rPr>
      </w:pPr>
    </w:p>
    <w:p w:rsidR="00F623A3" w:rsidRPr="00E53EDF" w:rsidRDefault="00F623A3" w:rsidP="00F623A3">
      <w:pPr>
        <w:jc w:val="both"/>
        <w:rPr>
          <w:rFonts w:ascii="Arial" w:hAnsi="Arial" w:cs="Arial"/>
          <w:b/>
          <w:bCs w:val="0"/>
          <w:sz w:val="22"/>
          <w:szCs w:val="22"/>
        </w:rPr>
      </w:pPr>
    </w:p>
    <w:p w:rsidR="00F623A3" w:rsidRDefault="00F623A3" w:rsidP="00F623A3">
      <w:pPr>
        <w:jc w:val="center"/>
        <w:rPr>
          <w:rFonts w:ascii="Arial" w:hAnsi="Arial" w:cs="Arial"/>
          <w:b/>
          <w:sz w:val="22"/>
          <w:szCs w:val="22"/>
        </w:rPr>
      </w:pPr>
      <w:r w:rsidRPr="00E53EDF">
        <w:rPr>
          <w:rFonts w:ascii="Arial" w:hAnsi="Arial" w:cs="Arial"/>
          <w:b/>
          <w:sz w:val="22"/>
          <w:szCs w:val="22"/>
        </w:rPr>
        <w:t>NAČRT RAVNANJA Z NEPREMIČNIM PREMOŽENJEM OBČINE KAMNIK</w:t>
      </w:r>
    </w:p>
    <w:p w:rsidR="00F623A3" w:rsidRPr="00E53EDF" w:rsidRDefault="00F623A3" w:rsidP="00F623A3">
      <w:pPr>
        <w:jc w:val="center"/>
        <w:rPr>
          <w:rFonts w:ascii="Arial" w:hAnsi="Arial" w:cs="Arial"/>
          <w:b/>
          <w:bCs w:val="0"/>
          <w:sz w:val="22"/>
          <w:szCs w:val="22"/>
        </w:rPr>
      </w:pPr>
      <w:r w:rsidRPr="00E53EDF">
        <w:rPr>
          <w:rFonts w:ascii="Arial" w:hAnsi="Arial" w:cs="Arial"/>
          <w:b/>
          <w:sz w:val="22"/>
          <w:szCs w:val="22"/>
        </w:rPr>
        <w:t>ZA LETO 202</w:t>
      </w:r>
      <w:r w:rsidR="00205BB8">
        <w:rPr>
          <w:rFonts w:ascii="Arial" w:hAnsi="Arial" w:cs="Arial"/>
          <w:b/>
          <w:sz w:val="22"/>
          <w:szCs w:val="22"/>
        </w:rPr>
        <w:t>5</w:t>
      </w:r>
    </w:p>
    <w:p w:rsidR="00F623A3" w:rsidRPr="00E53EDF" w:rsidRDefault="00F623A3" w:rsidP="00F623A3">
      <w:pPr>
        <w:jc w:val="both"/>
        <w:rPr>
          <w:rFonts w:ascii="Arial" w:hAnsi="Arial" w:cs="Arial"/>
          <w:b/>
          <w:bCs w:val="0"/>
          <w:sz w:val="22"/>
          <w:szCs w:val="22"/>
        </w:rPr>
      </w:pPr>
    </w:p>
    <w:p w:rsidR="00F623A3" w:rsidRPr="00E53EDF" w:rsidRDefault="00F623A3" w:rsidP="00F623A3">
      <w:pPr>
        <w:jc w:val="both"/>
        <w:rPr>
          <w:rFonts w:ascii="Arial" w:hAnsi="Arial"/>
          <w:bCs w:val="0"/>
          <w:sz w:val="22"/>
          <w:szCs w:val="22"/>
        </w:rPr>
      </w:pPr>
      <w:r w:rsidRPr="00E53EDF">
        <w:rPr>
          <w:rFonts w:ascii="Arial" w:hAnsi="Arial"/>
          <w:sz w:val="22"/>
          <w:szCs w:val="22"/>
        </w:rPr>
        <w:t xml:space="preserve">         </w:t>
      </w:r>
    </w:p>
    <w:p w:rsidR="00F623A3" w:rsidRPr="00E53EDF" w:rsidRDefault="00F623A3" w:rsidP="00F623A3">
      <w:pPr>
        <w:jc w:val="both"/>
        <w:rPr>
          <w:rFonts w:ascii="Arial" w:hAnsi="Arial" w:cs="Arial"/>
          <w:bCs w:val="0"/>
          <w:sz w:val="22"/>
          <w:szCs w:val="22"/>
        </w:rPr>
      </w:pPr>
      <w:r w:rsidRPr="00E53EDF">
        <w:rPr>
          <w:rFonts w:ascii="Arial" w:hAnsi="Arial" w:cs="Arial"/>
          <w:sz w:val="22"/>
          <w:szCs w:val="22"/>
        </w:rPr>
        <w:t>NAČRT PRIDOBIVANJA NEPREMIČNEGA PREMOŽENJA OBČINE KAMNIK ZA LETO 202</w:t>
      </w:r>
      <w:r w:rsidR="00205BB8">
        <w:rPr>
          <w:rFonts w:ascii="Arial" w:hAnsi="Arial" w:cs="Arial"/>
          <w:sz w:val="22"/>
          <w:szCs w:val="22"/>
        </w:rPr>
        <w:t>5</w:t>
      </w:r>
    </w:p>
    <w:p w:rsidR="00F623A3" w:rsidRPr="00E53EDF" w:rsidRDefault="00F623A3" w:rsidP="00F623A3">
      <w:pPr>
        <w:ind w:left="360"/>
        <w:jc w:val="both"/>
        <w:rPr>
          <w:rFonts w:ascii="Arial" w:hAnsi="Arial" w:cs="Arial"/>
          <w:bCs w:val="0"/>
          <w:sz w:val="22"/>
          <w:szCs w:val="22"/>
        </w:rPr>
      </w:pPr>
    </w:p>
    <w:p w:rsidR="00F623A3" w:rsidRPr="00E53EDF" w:rsidRDefault="00F623A3" w:rsidP="00F623A3">
      <w:pPr>
        <w:jc w:val="both"/>
        <w:rPr>
          <w:rFonts w:ascii="Arial" w:hAnsi="Arial" w:cs="Arial"/>
          <w:bCs w:val="0"/>
          <w:sz w:val="22"/>
          <w:szCs w:val="22"/>
        </w:rPr>
      </w:pPr>
      <w:r w:rsidRPr="00E53EDF">
        <w:rPr>
          <w:rFonts w:ascii="Arial" w:hAnsi="Arial" w:cs="Arial"/>
          <w:sz w:val="22"/>
          <w:szCs w:val="22"/>
        </w:rPr>
        <w:t>Občina Kamnik načrtuje, da bo v letu 202</w:t>
      </w:r>
      <w:r w:rsidR="00205BB8">
        <w:rPr>
          <w:rFonts w:ascii="Arial" w:hAnsi="Arial" w:cs="Arial"/>
          <w:sz w:val="22"/>
          <w:szCs w:val="22"/>
        </w:rPr>
        <w:t>5</w:t>
      </w:r>
      <w:r w:rsidRPr="00E53EDF">
        <w:rPr>
          <w:rFonts w:ascii="Arial" w:hAnsi="Arial" w:cs="Arial"/>
          <w:sz w:val="22"/>
          <w:szCs w:val="22"/>
        </w:rPr>
        <w:t xml:space="preserve"> kupila </w:t>
      </w:r>
      <w:proofErr w:type="gramStart"/>
      <w:r w:rsidRPr="00E53EDF">
        <w:rPr>
          <w:rFonts w:ascii="Arial" w:hAnsi="Arial" w:cs="Arial"/>
          <w:sz w:val="22"/>
          <w:szCs w:val="22"/>
        </w:rPr>
        <w:t>sledeče</w:t>
      </w:r>
      <w:proofErr w:type="gramEnd"/>
      <w:r w:rsidRPr="00E53EDF">
        <w:rPr>
          <w:rFonts w:ascii="Arial" w:hAnsi="Arial" w:cs="Arial"/>
          <w:sz w:val="22"/>
          <w:szCs w:val="22"/>
        </w:rPr>
        <w:t xml:space="preserve"> nepremičnine:</w:t>
      </w:r>
    </w:p>
    <w:p w:rsidR="00F623A3" w:rsidRPr="00E53EDF" w:rsidRDefault="00F623A3" w:rsidP="00F623A3">
      <w:pPr>
        <w:jc w:val="both"/>
        <w:rPr>
          <w:rFonts w:ascii="Arial" w:hAnsi="Arial" w:cs="Arial"/>
          <w:bCs w:val="0"/>
          <w:sz w:val="22"/>
          <w:szCs w:val="22"/>
        </w:rPr>
      </w:pPr>
    </w:p>
    <w:p w:rsidR="00F623A3" w:rsidRPr="00E53EDF" w:rsidRDefault="00F623A3" w:rsidP="00F623A3">
      <w:pPr>
        <w:jc w:val="both"/>
        <w:rPr>
          <w:rFonts w:ascii="Arial" w:hAnsi="Arial" w:cs="Arial"/>
          <w:bCs w:val="0"/>
          <w:color w:val="ED7D31"/>
          <w:sz w:val="22"/>
          <w:szCs w:val="22"/>
        </w:rPr>
      </w:pPr>
      <w:r w:rsidRPr="00E53EDF">
        <w:rPr>
          <w:rFonts w:ascii="Arial" w:hAnsi="Arial" w:cs="Arial"/>
          <w:color w:val="ED7D31"/>
          <w:sz w:val="22"/>
          <w:szCs w:val="22"/>
        </w:rPr>
        <w:t xml:space="preserve"> </w:t>
      </w:r>
    </w:p>
    <w:p w:rsidR="00F623A3" w:rsidRPr="00052C24" w:rsidRDefault="00F623A3" w:rsidP="00F623A3">
      <w:pPr>
        <w:jc w:val="both"/>
        <w:rPr>
          <w:rFonts w:ascii="Arial" w:hAnsi="Arial" w:cs="Arial"/>
          <w:bCs w:val="0"/>
          <w:sz w:val="22"/>
          <w:szCs w:val="22"/>
        </w:rPr>
      </w:pPr>
      <w:r w:rsidRPr="00052C24">
        <w:rPr>
          <w:rFonts w:ascii="Arial" w:hAnsi="Arial" w:cs="Arial"/>
          <w:sz w:val="22"/>
          <w:szCs w:val="22"/>
        </w:rPr>
        <w:t>1.</w:t>
      </w:r>
    </w:p>
    <w:p w:rsidR="00F623A3" w:rsidRPr="00052C24" w:rsidRDefault="00F623A3" w:rsidP="00F623A3">
      <w:pPr>
        <w:jc w:val="both"/>
        <w:rPr>
          <w:rFonts w:ascii="Arial" w:hAnsi="Arial"/>
          <w:bCs w:val="0"/>
          <w:sz w:val="22"/>
          <w:szCs w:val="22"/>
        </w:rPr>
      </w:pPr>
      <w:r w:rsidRPr="00052C24">
        <w:rPr>
          <w:rFonts w:ascii="Arial" w:hAnsi="Arial"/>
          <w:sz w:val="22"/>
          <w:szCs w:val="22"/>
        </w:rPr>
        <w:t>Upravljavec:                                      Zasebna last</w:t>
      </w:r>
    </w:p>
    <w:p w:rsidR="00F623A3" w:rsidRPr="00052C24" w:rsidRDefault="00F623A3" w:rsidP="00F623A3">
      <w:pPr>
        <w:jc w:val="both"/>
        <w:rPr>
          <w:rFonts w:ascii="Arial" w:hAnsi="Arial" w:cs="Arial"/>
          <w:bCs w:val="0"/>
          <w:sz w:val="22"/>
          <w:szCs w:val="22"/>
        </w:rPr>
      </w:pPr>
      <w:r w:rsidRPr="00052C24">
        <w:rPr>
          <w:rFonts w:ascii="Arial" w:hAnsi="Arial" w:cs="Arial"/>
          <w:sz w:val="22"/>
          <w:szCs w:val="22"/>
        </w:rPr>
        <w:t>Vrsta nepremičnine:                          prostori za delovanje PGD Duplica</w:t>
      </w:r>
    </w:p>
    <w:p w:rsidR="00F623A3" w:rsidRPr="00052C24" w:rsidRDefault="00F623A3" w:rsidP="00F623A3">
      <w:pPr>
        <w:jc w:val="both"/>
        <w:rPr>
          <w:rFonts w:ascii="Arial" w:hAnsi="Arial" w:cs="Arial"/>
          <w:bCs w:val="0"/>
          <w:sz w:val="22"/>
          <w:szCs w:val="22"/>
        </w:rPr>
      </w:pPr>
      <w:r w:rsidRPr="00052C24">
        <w:rPr>
          <w:rFonts w:ascii="Arial" w:hAnsi="Arial" w:cs="Arial"/>
          <w:sz w:val="22"/>
          <w:szCs w:val="22"/>
        </w:rPr>
        <w:t xml:space="preserve">Okvirna površina nepremičnine:        </w:t>
      </w:r>
      <w:r w:rsidR="007B77D0">
        <w:rPr>
          <w:rFonts w:ascii="Arial" w:hAnsi="Arial" w:cs="Arial"/>
          <w:sz w:val="22"/>
          <w:szCs w:val="22"/>
        </w:rPr>
        <w:t>½ delež na nepremičninah površine cca 1.033</w:t>
      </w:r>
      <w:proofErr w:type="gramStart"/>
      <w:r w:rsidR="007B77D0">
        <w:rPr>
          <w:rFonts w:ascii="Arial" w:hAnsi="Arial" w:cs="Arial"/>
          <w:sz w:val="22"/>
          <w:szCs w:val="22"/>
        </w:rPr>
        <w:t xml:space="preserve"> m</w:t>
      </w:r>
      <w:r w:rsidR="007B77D0" w:rsidRPr="007B77D0">
        <w:rPr>
          <w:rFonts w:ascii="Arial" w:hAnsi="Arial" w:cs="Arial"/>
          <w:sz w:val="22"/>
          <w:szCs w:val="22"/>
          <w:vertAlign w:val="superscript"/>
        </w:rPr>
        <w:t>2</w:t>
      </w:r>
      <w:proofErr w:type="gramEnd"/>
    </w:p>
    <w:p w:rsidR="00F623A3" w:rsidRPr="00052C24" w:rsidRDefault="00F623A3" w:rsidP="00F623A3">
      <w:pPr>
        <w:jc w:val="both"/>
        <w:rPr>
          <w:rFonts w:ascii="Arial" w:hAnsi="Arial" w:cs="Arial"/>
          <w:bCs w:val="0"/>
          <w:sz w:val="22"/>
          <w:szCs w:val="22"/>
        </w:rPr>
      </w:pPr>
      <w:r w:rsidRPr="00052C24">
        <w:rPr>
          <w:rFonts w:ascii="Arial" w:hAnsi="Arial" w:cs="Arial"/>
          <w:sz w:val="22"/>
          <w:szCs w:val="22"/>
        </w:rPr>
        <w:t xml:space="preserve">Predvidena sredstva:                        </w:t>
      </w:r>
      <w:proofErr w:type="gramStart"/>
      <w:r w:rsidR="007B77D0">
        <w:rPr>
          <w:rFonts w:ascii="Arial" w:hAnsi="Arial" w:cs="Arial"/>
          <w:sz w:val="22"/>
          <w:szCs w:val="22"/>
        </w:rPr>
        <w:t>cca</w:t>
      </w:r>
      <w:proofErr w:type="gramEnd"/>
      <w:r w:rsidR="007B77D0">
        <w:rPr>
          <w:rFonts w:ascii="Arial" w:hAnsi="Arial" w:cs="Arial"/>
          <w:sz w:val="22"/>
          <w:szCs w:val="22"/>
        </w:rPr>
        <w:t>.</w:t>
      </w:r>
      <w:r>
        <w:rPr>
          <w:rFonts w:ascii="Arial" w:hAnsi="Arial" w:cs="Arial"/>
          <w:sz w:val="22"/>
          <w:szCs w:val="22"/>
        </w:rPr>
        <w:t xml:space="preserve"> 190</w:t>
      </w:r>
      <w:r w:rsidRPr="00052C24">
        <w:rPr>
          <w:rFonts w:ascii="Arial" w:hAnsi="Arial" w:cs="Arial"/>
          <w:sz w:val="22"/>
          <w:szCs w:val="22"/>
        </w:rPr>
        <w:t>.000</w:t>
      </w:r>
      <w:proofErr w:type="gramStart"/>
      <w:r w:rsidRPr="00052C24">
        <w:rPr>
          <w:rFonts w:ascii="Arial" w:hAnsi="Arial" w:cs="Arial"/>
          <w:sz w:val="22"/>
          <w:szCs w:val="22"/>
        </w:rPr>
        <w:t xml:space="preserve"> </w:t>
      </w:r>
      <w:r>
        <w:rPr>
          <w:rFonts w:ascii="Arial" w:hAnsi="Arial" w:cs="Arial"/>
          <w:sz w:val="22"/>
          <w:szCs w:val="22"/>
        </w:rPr>
        <w:t>EUR</w:t>
      </w:r>
      <w:proofErr w:type="gramEnd"/>
      <w:r w:rsidRPr="00052C24">
        <w:rPr>
          <w:rFonts w:ascii="Arial" w:hAnsi="Arial" w:cs="Arial"/>
          <w:sz w:val="22"/>
          <w:szCs w:val="22"/>
        </w:rPr>
        <w:t xml:space="preserve"> </w:t>
      </w:r>
    </w:p>
    <w:p w:rsidR="00F623A3" w:rsidRPr="00052C24" w:rsidRDefault="00F623A3" w:rsidP="00F623A3">
      <w:pPr>
        <w:autoSpaceDE w:val="0"/>
        <w:autoSpaceDN w:val="0"/>
        <w:adjustRightInd w:val="0"/>
        <w:jc w:val="both"/>
        <w:rPr>
          <w:rFonts w:ascii="Arial" w:hAnsi="Arial" w:cs="Arial"/>
          <w:sz w:val="22"/>
          <w:szCs w:val="22"/>
        </w:rPr>
      </w:pPr>
    </w:p>
    <w:p w:rsidR="00F623A3" w:rsidRPr="00052C24" w:rsidRDefault="00F623A3" w:rsidP="00F623A3">
      <w:pPr>
        <w:autoSpaceDE w:val="0"/>
        <w:autoSpaceDN w:val="0"/>
        <w:adjustRightInd w:val="0"/>
        <w:ind w:left="5664" w:firstLine="708"/>
        <w:jc w:val="both"/>
        <w:rPr>
          <w:rFonts w:ascii="Arial" w:hAnsi="Arial" w:cs="Arial"/>
          <w:sz w:val="22"/>
          <w:szCs w:val="22"/>
        </w:rPr>
      </w:pPr>
    </w:p>
    <w:p w:rsidR="00F623A3" w:rsidRDefault="00F623A3" w:rsidP="00F623A3">
      <w:pPr>
        <w:autoSpaceDE w:val="0"/>
        <w:autoSpaceDN w:val="0"/>
        <w:adjustRightInd w:val="0"/>
        <w:ind w:left="5664" w:firstLine="708"/>
        <w:jc w:val="both"/>
        <w:rPr>
          <w:rFonts w:ascii="Arial" w:hAnsi="Arial" w:cs="Arial"/>
          <w:color w:val="FF0000"/>
          <w:sz w:val="22"/>
          <w:szCs w:val="22"/>
        </w:rPr>
      </w:pPr>
    </w:p>
    <w:p w:rsidR="00F623A3" w:rsidRPr="00E53EDF" w:rsidRDefault="00F623A3" w:rsidP="00F623A3">
      <w:pPr>
        <w:autoSpaceDE w:val="0"/>
        <w:autoSpaceDN w:val="0"/>
        <w:adjustRightInd w:val="0"/>
        <w:ind w:left="5664" w:firstLine="708"/>
        <w:jc w:val="both"/>
        <w:rPr>
          <w:rFonts w:ascii="Arial" w:hAnsi="Arial" w:cs="Arial"/>
          <w:color w:val="FF0000"/>
          <w:sz w:val="22"/>
          <w:szCs w:val="22"/>
        </w:rPr>
      </w:pPr>
    </w:p>
    <w:p w:rsidR="00F623A3" w:rsidRPr="00E53EDF" w:rsidRDefault="00F623A3" w:rsidP="00F623A3">
      <w:pPr>
        <w:autoSpaceDE w:val="0"/>
        <w:autoSpaceDN w:val="0"/>
        <w:adjustRightInd w:val="0"/>
        <w:ind w:left="5664" w:firstLine="708"/>
        <w:jc w:val="both"/>
        <w:rPr>
          <w:rFonts w:ascii="Arial" w:hAnsi="Arial" w:cs="Arial"/>
          <w:sz w:val="22"/>
          <w:szCs w:val="22"/>
        </w:rPr>
      </w:pPr>
    </w:p>
    <w:p w:rsidR="00F623A3" w:rsidRPr="00E53EDF" w:rsidRDefault="00F623A3" w:rsidP="00F623A3">
      <w:pPr>
        <w:autoSpaceDE w:val="0"/>
        <w:autoSpaceDN w:val="0"/>
        <w:adjustRightInd w:val="0"/>
        <w:ind w:left="5664" w:firstLine="708"/>
        <w:jc w:val="both"/>
        <w:rPr>
          <w:rFonts w:ascii="Arial" w:hAnsi="Arial" w:cs="Arial"/>
          <w:sz w:val="22"/>
          <w:szCs w:val="22"/>
        </w:rPr>
      </w:pPr>
      <w:r w:rsidRPr="00E53EDF">
        <w:rPr>
          <w:rFonts w:ascii="Arial" w:hAnsi="Arial" w:cs="Arial"/>
          <w:sz w:val="22"/>
          <w:szCs w:val="22"/>
        </w:rPr>
        <w:t xml:space="preserve">Matej Slapar </w:t>
      </w:r>
    </w:p>
    <w:p w:rsidR="00F623A3" w:rsidRPr="00E53EDF" w:rsidRDefault="00F623A3" w:rsidP="00F623A3">
      <w:pPr>
        <w:pStyle w:val="Telobesedila2"/>
        <w:rPr>
          <w:rFonts w:ascii="Arial" w:hAnsi="Arial" w:cs="Arial"/>
          <w:sz w:val="22"/>
          <w:szCs w:val="22"/>
        </w:rPr>
      </w:pPr>
      <w:r w:rsidRPr="00E53EDF">
        <w:rPr>
          <w:rFonts w:ascii="Arial" w:hAnsi="Arial" w:cs="Arial"/>
          <w:sz w:val="22"/>
          <w:szCs w:val="22"/>
        </w:rPr>
        <w:t xml:space="preserve">    </w:t>
      </w:r>
      <w:r w:rsidRPr="00E53EDF">
        <w:rPr>
          <w:rFonts w:ascii="Arial" w:hAnsi="Arial" w:cs="Arial"/>
          <w:sz w:val="22"/>
          <w:szCs w:val="22"/>
        </w:rPr>
        <w:tab/>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r w:rsidRPr="00E53EDF">
        <w:rPr>
          <w:rFonts w:ascii="Arial" w:hAnsi="Arial" w:cs="Arial"/>
          <w:sz w:val="22"/>
          <w:szCs w:val="22"/>
        </w:rPr>
        <w:t xml:space="preserve">ŽUPAN </w:t>
      </w:r>
      <w:r w:rsidRPr="00E53EDF">
        <w:rPr>
          <w:rFonts w:ascii="Arial" w:hAnsi="Arial" w:cs="Arial"/>
          <w:color w:val="000000"/>
          <w:sz w:val="22"/>
          <w:szCs w:val="22"/>
        </w:rPr>
        <w:t xml:space="preserve">                                          </w:t>
      </w:r>
    </w:p>
    <w:p w:rsidR="00F623A3" w:rsidRPr="00E53EDF" w:rsidRDefault="00F623A3" w:rsidP="00F623A3">
      <w:pPr>
        <w:pStyle w:val="Telobesedila2"/>
        <w:rPr>
          <w:rFonts w:ascii="Arial" w:hAnsi="Arial" w:cs="Arial"/>
          <w:sz w:val="22"/>
          <w:szCs w:val="22"/>
        </w:rPr>
      </w:pPr>
    </w:p>
    <w:p w:rsidR="00F623A3" w:rsidRPr="00E53EDF" w:rsidRDefault="00F623A3" w:rsidP="00F623A3">
      <w:pPr>
        <w:pStyle w:val="Telobesedila2"/>
        <w:rPr>
          <w:rFonts w:ascii="Arial" w:hAnsi="Arial" w:cs="Arial"/>
          <w:sz w:val="22"/>
          <w:szCs w:val="22"/>
        </w:rPr>
      </w:pPr>
    </w:p>
    <w:p w:rsidR="00F623A3" w:rsidRPr="00E53EDF" w:rsidRDefault="00F623A3" w:rsidP="00F623A3">
      <w:pPr>
        <w:pStyle w:val="Telobesedila2"/>
        <w:rPr>
          <w:rFonts w:ascii="Arial" w:hAnsi="Arial" w:cs="Arial"/>
          <w:sz w:val="22"/>
          <w:szCs w:val="22"/>
        </w:rPr>
      </w:pPr>
    </w:p>
    <w:p w:rsidR="00F623A3" w:rsidRPr="00E53EDF" w:rsidRDefault="00F623A3" w:rsidP="00F623A3">
      <w:pPr>
        <w:pStyle w:val="Telobesedila2"/>
        <w:rPr>
          <w:rFonts w:ascii="Arial" w:hAnsi="Arial" w:cs="Arial"/>
          <w:sz w:val="22"/>
          <w:szCs w:val="22"/>
        </w:rPr>
      </w:pPr>
    </w:p>
    <w:p w:rsidR="00F623A3" w:rsidRPr="00E53EDF" w:rsidRDefault="00F623A3" w:rsidP="00F623A3">
      <w:pPr>
        <w:pStyle w:val="Telobesedila2"/>
        <w:rPr>
          <w:rFonts w:ascii="Arial" w:hAnsi="Arial" w:cs="Arial"/>
          <w:sz w:val="22"/>
          <w:szCs w:val="22"/>
        </w:rPr>
      </w:pPr>
    </w:p>
    <w:p w:rsidR="00F623A3" w:rsidRPr="00E53EDF" w:rsidRDefault="00F623A3" w:rsidP="00F623A3">
      <w:pPr>
        <w:pStyle w:val="Telobesedila2"/>
        <w:rPr>
          <w:rFonts w:ascii="Arial" w:hAnsi="Arial" w:cs="Arial"/>
          <w:sz w:val="22"/>
          <w:szCs w:val="22"/>
        </w:rPr>
      </w:pPr>
    </w:p>
    <w:p w:rsidR="00F623A3" w:rsidRPr="00E53EDF" w:rsidRDefault="00F623A3" w:rsidP="00F623A3">
      <w:pPr>
        <w:pStyle w:val="Telobesedila2"/>
        <w:rPr>
          <w:rFonts w:ascii="Arial" w:hAnsi="Arial" w:cs="Arial"/>
          <w:sz w:val="22"/>
          <w:szCs w:val="22"/>
        </w:rPr>
      </w:pPr>
    </w:p>
    <w:p w:rsidR="00F623A3" w:rsidRPr="00E53EDF" w:rsidRDefault="00F623A3" w:rsidP="00F623A3">
      <w:pPr>
        <w:pStyle w:val="Telobesedila2"/>
        <w:rPr>
          <w:rFonts w:ascii="Arial" w:hAnsi="Arial" w:cs="Arial"/>
          <w:sz w:val="22"/>
          <w:szCs w:val="22"/>
        </w:rPr>
      </w:pPr>
    </w:p>
    <w:p w:rsidR="00F623A3" w:rsidRPr="00E53EDF" w:rsidRDefault="00F623A3" w:rsidP="00F623A3">
      <w:pPr>
        <w:pStyle w:val="Telobesedila2"/>
        <w:rPr>
          <w:rFonts w:ascii="Arial" w:hAnsi="Arial" w:cs="Arial"/>
          <w:sz w:val="22"/>
          <w:szCs w:val="22"/>
        </w:rPr>
      </w:pPr>
    </w:p>
    <w:p w:rsidR="00F623A3" w:rsidRPr="00CD4E08" w:rsidRDefault="00F623A3" w:rsidP="00F623A3">
      <w:pPr>
        <w:pStyle w:val="Default"/>
        <w:ind w:left="5664"/>
        <w:jc w:val="both"/>
        <w:rPr>
          <w:sz w:val="22"/>
          <w:szCs w:val="22"/>
        </w:rPr>
      </w:pPr>
      <w:r w:rsidRPr="00CD4E08">
        <w:rPr>
          <w:sz w:val="22"/>
          <w:szCs w:val="22"/>
        </w:rPr>
        <w:t xml:space="preserve">                           </w:t>
      </w:r>
    </w:p>
    <w:p w:rsidR="00F623A3" w:rsidRDefault="00F623A3" w:rsidP="00F623A3"/>
    <w:p w:rsidR="000808E7" w:rsidRDefault="007B77D0"/>
    <w:sectPr w:rsidR="000808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83E37"/>
    <w:multiLevelType w:val="hybridMultilevel"/>
    <w:tmpl w:val="2B5CB398"/>
    <w:lvl w:ilvl="0" w:tplc="01545EC0">
      <w:numFmt w:val="bullet"/>
      <w:lvlText w:val="-"/>
      <w:lvlJc w:val="left"/>
      <w:pPr>
        <w:tabs>
          <w:tab w:val="num" w:pos="720"/>
        </w:tabs>
        <w:ind w:left="720" w:hanging="360"/>
      </w:pPr>
      <w:rPr>
        <w:rFonts w:ascii="Arial" w:eastAsia="Times New Roman" w:hAnsi="Arial" w:cs="Arial"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3A3"/>
    <w:rsid w:val="001479B3"/>
    <w:rsid w:val="00205BB8"/>
    <w:rsid w:val="00635AAC"/>
    <w:rsid w:val="00677F64"/>
    <w:rsid w:val="007B6935"/>
    <w:rsid w:val="007B77D0"/>
    <w:rsid w:val="00B36B59"/>
    <w:rsid w:val="00C21FCB"/>
    <w:rsid w:val="00C22265"/>
    <w:rsid w:val="00F623A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59F1E"/>
  <w15:chartTrackingRefBased/>
  <w15:docId w15:val="{E80537F5-318E-4760-8884-C35B56EA6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623A3"/>
    <w:pPr>
      <w:spacing w:after="0" w:line="240" w:lineRule="auto"/>
    </w:pPr>
    <w:rPr>
      <w:rFonts w:ascii="Times New Roman" w:eastAsia="Times New Roman" w:hAnsi="Times New Roman" w:cs="Times New Roman"/>
      <w:bCs/>
      <w:sz w:val="24"/>
      <w:szCs w:val="20"/>
      <w:lang w:eastAsia="sl-SI"/>
    </w:rPr>
  </w:style>
  <w:style w:type="paragraph" w:styleId="Naslov1">
    <w:name w:val="heading 1"/>
    <w:basedOn w:val="Navaden"/>
    <w:next w:val="Navaden"/>
    <w:link w:val="Naslov1Znak"/>
    <w:qFormat/>
    <w:rsid w:val="00F623A3"/>
    <w:pPr>
      <w:keepNext/>
      <w:jc w:val="both"/>
      <w:outlineLvl w:val="0"/>
    </w:pPr>
    <w:rPr>
      <w:b/>
      <w:bCs w:val="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F623A3"/>
    <w:rPr>
      <w:rFonts w:ascii="Times New Roman" w:eastAsia="Times New Roman" w:hAnsi="Times New Roman" w:cs="Times New Roman"/>
      <w:b/>
      <w:sz w:val="24"/>
      <w:szCs w:val="20"/>
      <w:lang w:eastAsia="sl-SI"/>
    </w:rPr>
  </w:style>
  <w:style w:type="paragraph" w:styleId="Telobesedila2">
    <w:name w:val="Body Text 2"/>
    <w:basedOn w:val="Navaden"/>
    <w:link w:val="Telobesedila2Znak"/>
    <w:rsid w:val="00F623A3"/>
    <w:pPr>
      <w:jc w:val="both"/>
    </w:pPr>
  </w:style>
  <w:style w:type="character" w:customStyle="1" w:styleId="Telobesedila2Znak">
    <w:name w:val="Telo besedila 2 Znak"/>
    <w:basedOn w:val="Privzetapisavaodstavka"/>
    <w:link w:val="Telobesedila2"/>
    <w:rsid w:val="00F623A3"/>
    <w:rPr>
      <w:rFonts w:ascii="Times New Roman" w:eastAsia="Times New Roman" w:hAnsi="Times New Roman" w:cs="Times New Roman"/>
      <w:bCs/>
      <w:sz w:val="24"/>
      <w:szCs w:val="20"/>
      <w:lang w:eastAsia="sl-SI"/>
    </w:rPr>
  </w:style>
  <w:style w:type="paragraph" w:customStyle="1" w:styleId="Default">
    <w:name w:val="Default"/>
    <w:rsid w:val="00F623A3"/>
    <w:pPr>
      <w:autoSpaceDE w:val="0"/>
      <w:autoSpaceDN w:val="0"/>
      <w:adjustRightInd w:val="0"/>
      <w:spacing w:after="0" w:line="240" w:lineRule="auto"/>
    </w:pPr>
    <w:rPr>
      <w:rFonts w:ascii="Arial" w:eastAsia="Times New Roman" w:hAnsi="Arial" w:cs="Arial"/>
      <w:color w:val="000000"/>
      <w:sz w:val="24"/>
      <w:szCs w:val="24"/>
      <w:lang w:eastAsia="sl-SI"/>
    </w:rPr>
  </w:style>
  <w:style w:type="character" w:styleId="Hiperpovezava">
    <w:name w:val="Hyperlink"/>
    <w:basedOn w:val="Privzetapisavaodstavka"/>
    <w:uiPriority w:val="99"/>
    <w:semiHidden/>
    <w:unhideWhenUsed/>
    <w:rsid w:val="00F623A3"/>
    <w:rPr>
      <w:color w:val="0000FF"/>
      <w:u w:val="single"/>
    </w:rPr>
  </w:style>
  <w:style w:type="paragraph" w:styleId="Besedilooblaka">
    <w:name w:val="Balloon Text"/>
    <w:basedOn w:val="Navaden"/>
    <w:link w:val="BesedilooblakaZnak"/>
    <w:uiPriority w:val="99"/>
    <w:semiHidden/>
    <w:unhideWhenUsed/>
    <w:rsid w:val="00205BB8"/>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205BB8"/>
    <w:rPr>
      <w:rFonts w:ascii="Segoe UI" w:eastAsia="Times New Roman" w:hAnsi="Segoe UI" w:cs="Segoe UI"/>
      <w:bCs/>
      <w:sz w:val="18"/>
      <w:szCs w:val="18"/>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3-01-2479" TargetMode="External"/><Relationship Id="rId3" Type="http://schemas.openxmlformats.org/officeDocument/2006/relationships/styles" Target="styles.xml"/><Relationship Id="rId7" Type="http://schemas.openxmlformats.org/officeDocument/2006/relationships/hyperlink" Target="http://www.uradni-list.si/1/objava.jsp?sop=2018-01-379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dni-list.si/1/objava.jsp?sop=2018-01-0457"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A4CAE10-D1CE-4661-86EF-323D56BD71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799</Words>
  <Characters>4559</Characters>
  <Application>Microsoft Office Word</Application>
  <DocSecurity>4</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Nika Ovijač</dc:creator>
  <cp:keywords/>
  <dc:description/>
  <cp:lastModifiedBy>Nika Ovijač</cp:lastModifiedBy>
  <cp:revision>2</cp:revision>
  <cp:lastPrinted>2024-11-25T11:29:00Z</cp:lastPrinted>
  <dcterms:created xsi:type="dcterms:W3CDTF">2024-11-26T12:44:00Z</dcterms:created>
  <dcterms:modified xsi:type="dcterms:W3CDTF">2024-11-26T12:44:00Z</dcterms:modified>
</cp:coreProperties>
</file>