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D0A61" w:rsidRPr="00913F0B" w:rsidRDefault="00BD0A61" w:rsidP="00C03B92">
      <w:pPr>
        <w:spacing w:after="0" w:line="240" w:lineRule="auto"/>
        <w:jc w:val="both"/>
        <w:rPr>
          <w:rFonts w:ascii="Arial" w:hAnsi="Arial" w:cs="Arial"/>
          <w:b/>
          <w:color w:val="000000" w:themeColor="text1"/>
        </w:rPr>
      </w:pPr>
      <w:r w:rsidRPr="00913F0B">
        <w:rPr>
          <w:rFonts w:ascii="Arial" w:hAnsi="Arial" w:cs="Arial"/>
          <w:b/>
          <w:color w:val="000000" w:themeColor="text1"/>
        </w:rPr>
        <w:t xml:space="preserve">OBČINA KAMNIK </w:t>
      </w:r>
    </w:p>
    <w:p w:rsidR="00BD0A61" w:rsidRPr="00913F0B" w:rsidRDefault="00BD0A61" w:rsidP="00C03B92">
      <w:pPr>
        <w:spacing w:after="0" w:line="240" w:lineRule="auto"/>
        <w:jc w:val="both"/>
        <w:rPr>
          <w:rFonts w:ascii="Arial" w:hAnsi="Arial" w:cs="Arial"/>
          <w:b/>
          <w:color w:val="000000" w:themeColor="text1"/>
        </w:rPr>
      </w:pPr>
      <w:r w:rsidRPr="00913F0B">
        <w:rPr>
          <w:rFonts w:ascii="Arial" w:hAnsi="Arial" w:cs="Arial"/>
          <w:b/>
          <w:color w:val="000000" w:themeColor="text1"/>
        </w:rPr>
        <w:t xml:space="preserve">      ŽUPAN </w:t>
      </w:r>
    </w:p>
    <w:p w:rsidR="00BD0A61" w:rsidRPr="00913F0B" w:rsidRDefault="00BD0A61" w:rsidP="00C03B92">
      <w:pPr>
        <w:spacing w:after="0" w:line="240" w:lineRule="auto"/>
        <w:jc w:val="both"/>
        <w:rPr>
          <w:rFonts w:ascii="Arial" w:hAnsi="Arial" w:cs="Arial"/>
          <w:color w:val="000000" w:themeColor="text1"/>
        </w:rPr>
      </w:pPr>
      <w:r w:rsidRPr="00913F0B">
        <w:rPr>
          <w:rFonts w:ascii="Arial" w:hAnsi="Arial" w:cs="Arial"/>
          <w:color w:val="000000" w:themeColor="text1"/>
        </w:rPr>
        <w:t xml:space="preserve">  Glavni trg 24 </w:t>
      </w:r>
    </w:p>
    <w:p w:rsidR="00BD0A61" w:rsidRPr="00913F0B" w:rsidRDefault="00BD0A61" w:rsidP="00C03B92">
      <w:pPr>
        <w:spacing w:after="0" w:line="240" w:lineRule="auto"/>
        <w:jc w:val="both"/>
        <w:rPr>
          <w:rFonts w:ascii="Arial" w:hAnsi="Arial" w:cs="Arial"/>
          <w:color w:val="000000" w:themeColor="text1"/>
        </w:rPr>
      </w:pPr>
      <w:r w:rsidRPr="00913F0B">
        <w:rPr>
          <w:rFonts w:ascii="Arial" w:hAnsi="Arial" w:cs="Arial"/>
          <w:color w:val="000000" w:themeColor="text1"/>
        </w:rPr>
        <w:t xml:space="preserve">  1240 Kamnik </w:t>
      </w:r>
    </w:p>
    <w:p w:rsidR="00C03B92" w:rsidRPr="00913F0B" w:rsidRDefault="00C03B92" w:rsidP="00C03B92">
      <w:pPr>
        <w:spacing w:after="0" w:line="240" w:lineRule="auto"/>
        <w:jc w:val="both"/>
        <w:rPr>
          <w:rFonts w:ascii="Arial" w:hAnsi="Arial" w:cs="Arial"/>
          <w:color w:val="000000" w:themeColor="text1"/>
        </w:rPr>
      </w:pPr>
    </w:p>
    <w:p w:rsidR="00BD0A61" w:rsidRPr="00913F0B" w:rsidRDefault="00BD0A61" w:rsidP="00C03B92">
      <w:pPr>
        <w:spacing w:after="0" w:line="240" w:lineRule="auto"/>
        <w:jc w:val="both"/>
        <w:rPr>
          <w:rFonts w:ascii="Arial" w:hAnsi="Arial" w:cs="Arial"/>
          <w:color w:val="000000" w:themeColor="text1"/>
        </w:rPr>
      </w:pPr>
      <w:r w:rsidRPr="00913F0B">
        <w:rPr>
          <w:rFonts w:ascii="Arial" w:hAnsi="Arial" w:cs="Arial"/>
          <w:color w:val="000000" w:themeColor="text1"/>
        </w:rPr>
        <w:t xml:space="preserve">Številka:  </w:t>
      </w:r>
      <w:r w:rsidR="007752B6" w:rsidRPr="00913F0B">
        <w:rPr>
          <w:rFonts w:ascii="Arial" w:hAnsi="Arial" w:cs="Arial"/>
          <w:color w:val="000000" w:themeColor="text1"/>
        </w:rPr>
        <w:t>007-0003/2024</w:t>
      </w:r>
    </w:p>
    <w:p w:rsidR="00BD0A61" w:rsidRPr="00913F0B" w:rsidRDefault="00BD0A61" w:rsidP="00C03B92">
      <w:pPr>
        <w:spacing w:after="0" w:line="240" w:lineRule="auto"/>
        <w:jc w:val="both"/>
        <w:rPr>
          <w:rFonts w:ascii="Arial" w:hAnsi="Arial" w:cs="Arial"/>
          <w:color w:val="000000" w:themeColor="text1"/>
        </w:rPr>
      </w:pPr>
      <w:r w:rsidRPr="00913F0B">
        <w:rPr>
          <w:rFonts w:ascii="Arial" w:hAnsi="Arial" w:cs="Arial"/>
          <w:color w:val="000000" w:themeColor="text1"/>
        </w:rPr>
        <w:t xml:space="preserve">Datum:    </w:t>
      </w:r>
      <w:r w:rsidR="00D4145B">
        <w:rPr>
          <w:rFonts w:ascii="Arial" w:hAnsi="Arial" w:cs="Arial"/>
          <w:color w:val="000000" w:themeColor="text1"/>
        </w:rPr>
        <w:t>23.</w:t>
      </w:r>
      <w:r w:rsidR="004E1F7D">
        <w:rPr>
          <w:rFonts w:ascii="Arial" w:hAnsi="Arial" w:cs="Arial"/>
          <w:color w:val="000000" w:themeColor="text1"/>
        </w:rPr>
        <w:t xml:space="preserve"> </w:t>
      </w:r>
      <w:r w:rsidR="00D4145B">
        <w:rPr>
          <w:rFonts w:ascii="Arial" w:hAnsi="Arial" w:cs="Arial"/>
          <w:color w:val="000000" w:themeColor="text1"/>
        </w:rPr>
        <w:t>10</w:t>
      </w:r>
      <w:r w:rsidR="00075F52" w:rsidRPr="00913F0B">
        <w:rPr>
          <w:rFonts w:ascii="Arial" w:hAnsi="Arial" w:cs="Arial"/>
          <w:color w:val="000000" w:themeColor="text1"/>
        </w:rPr>
        <w:t>.</w:t>
      </w:r>
      <w:r w:rsidRPr="00913F0B">
        <w:rPr>
          <w:rFonts w:ascii="Arial" w:hAnsi="Arial" w:cs="Arial"/>
          <w:color w:val="000000" w:themeColor="text1"/>
        </w:rPr>
        <w:t xml:space="preserve"> 2024</w:t>
      </w:r>
    </w:p>
    <w:p w:rsidR="00C03B92" w:rsidRPr="00913F0B" w:rsidRDefault="00C03B92" w:rsidP="00C03B92">
      <w:pPr>
        <w:spacing w:after="0" w:line="240" w:lineRule="auto"/>
        <w:jc w:val="both"/>
        <w:rPr>
          <w:rFonts w:ascii="Arial" w:hAnsi="Arial" w:cs="Arial"/>
          <w:color w:val="000000" w:themeColor="text1"/>
        </w:rPr>
      </w:pPr>
    </w:p>
    <w:p w:rsidR="00BD0A61" w:rsidRPr="00913F0B" w:rsidRDefault="00BD0A61" w:rsidP="00C03B92">
      <w:pPr>
        <w:spacing w:after="0" w:line="240" w:lineRule="auto"/>
        <w:jc w:val="both"/>
        <w:rPr>
          <w:rFonts w:ascii="Arial" w:hAnsi="Arial" w:cs="Arial"/>
          <w:b/>
          <w:color w:val="000000" w:themeColor="text1"/>
        </w:rPr>
      </w:pPr>
      <w:r w:rsidRPr="00913F0B">
        <w:rPr>
          <w:rFonts w:ascii="Arial" w:hAnsi="Arial" w:cs="Arial"/>
          <w:b/>
          <w:color w:val="000000" w:themeColor="text1"/>
        </w:rPr>
        <w:t>OBČINSKI SVET</w:t>
      </w:r>
    </w:p>
    <w:p w:rsidR="00BD0A61" w:rsidRPr="00913F0B" w:rsidRDefault="00BD0A61" w:rsidP="00C03B92">
      <w:pPr>
        <w:spacing w:after="0" w:line="240" w:lineRule="auto"/>
        <w:jc w:val="both"/>
        <w:rPr>
          <w:rFonts w:ascii="Arial" w:hAnsi="Arial" w:cs="Arial"/>
          <w:b/>
          <w:color w:val="000000" w:themeColor="text1"/>
        </w:rPr>
      </w:pPr>
      <w:r w:rsidRPr="00913F0B">
        <w:rPr>
          <w:rFonts w:ascii="Arial" w:hAnsi="Arial" w:cs="Arial"/>
          <w:b/>
          <w:color w:val="000000" w:themeColor="text1"/>
        </w:rPr>
        <w:t>OBČINE KAMNIK</w:t>
      </w:r>
    </w:p>
    <w:p w:rsidR="00BD0A61" w:rsidRPr="00913F0B" w:rsidRDefault="00BD0A61" w:rsidP="00C03B92">
      <w:pPr>
        <w:spacing w:after="0" w:line="240" w:lineRule="auto"/>
        <w:ind w:left="1412" w:hanging="1412"/>
        <w:jc w:val="both"/>
        <w:outlineLvl w:val="1"/>
        <w:rPr>
          <w:rFonts w:ascii="Arial" w:eastAsia="Calibri" w:hAnsi="Arial" w:cs="Arial"/>
          <w:color w:val="000000" w:themeColor="text1"/>
        </w:rPr>
      </w:pPr>
      <w:bookmarkStart w:id="0" w:name="content-top"/>
      <w:bookmarkEnd w:id="0"/>
    </w:p>
    <w:p w:rsidR="00C03B92" w:rsidRPr="00913F0B" w:rsidRDefault="00C03B92" w:rsidP="00C03B92">
      <w:pPr>
        <w:spacing w:after="0" w:line="240" w:lineRule="auto"/>
        <w:ind w:left="1412" w:hanging="1412"/>
        <w:jc w:val="both"/>
        <w:outlineLvl w:val="1"/>
        <w:rPr>
          <w:rFonts w:ascii="Arial" w:eastAsia="Calibri" w:hAnsi="Arial" w:cs="Arial"/>
          <w:color w:val="000000" w:themeColor="text1"/>
        </w:rPr>
      </w:pPr>
    </w:p>
    <w:p w:rsidR="00BD0A61" w:rsidRPr="00913F0B" w:rsidRDefault="00BD0A61" w:rsidP="00C03B92">
      <w:pPr>
        <w:spacing w:after="0" w:line="240" w:lineRule="auto"/>
        <w:ind w:left="1412" w:hanging="1412"/>
        <w:jc w:val="both"/>
        <w:outlineLvl w:val="1"/>
        <w:rPr>
          <w:rFonts w:ascii="Arial" w:hAnsi="Arial" w:cs="Arial"/>
          <w:b/>
          <w:color w:val="000000" w:themeColor="text1"/>
        </w:rPr>
      </w:pPr>
      <w:r w:rsidRPr="00913F0B">
        <w:rPr>
          <w:rFonts w:ascii="Arial" w:eastAsia="Calibri" w:hAnsi="Arial" w:cs="Arial"/>
          <w:color w:val="000000" w:themeColor="text1"/>
        </w:rPr>
        <w:t>ZADEVA:</w:t>
      </w:r>
      <w:r w:rsidRPr="00913F0B">
        <w:rPr>
          <w:rFonts w:ascii="Arial" w:eastAsia="Calibri" w:hAnsi="Arial" w:cs="Arial"/>
          <w:color w:val="000000" w:themeColor="text1"/>
        </w:rPr>
        <w:tab/>
      </w:r>
      <w:r w:rsidR="006F517A" w:rsidRPr="00913F0B">
        <w:rPr>
          <w:rFonts w:ascii="Arial" w:eastAsia="Calibri" w:hAnsi="Arial" w:cs="Arial"/>
          <w:b/>
          <w:color w:val="000000" w:themeColor="text1"/>
        </w:rPr>
        <w:t xml:space="preserve">PREDLOG </w:t>
      </w:r>
      <w:r w:rsidRPr="00913F0B">
        <w:rPr>
          <w:rFonts w:ascii="Arial" w:eastAsia="Calibri" w:hAnsi="Arial" w:cs="Arial"/>
          <w:b/>
          <w:color w:val="000000" w:themeColor="text1"/>
        </w:rPr>
        <w:t>ODLOK</w:t>
      </w:r>
      <w:r w:rsidR="006F517A" w:rsidRPr="00913F0B">
        <w:rPr>
          <w:rFonts w:ascii="Arial" w:eastAsia="Calibri" w:hAnsi="Arial" w:cs="Arial"/>
          <w:b/>
          <w:color w:val="000000" w:themeColor="text1"/>
        </w:rPr>
        <w:t>A</w:t>
      </w:r>
      <w:r w:rsidRPr="00913F0B">
        <w:rPr>
          <w:rFonts w:ascii="Arial" w:eastAsia="Calibri" w:hAnsi="Arial" w:cs="Arial"/>
          <w:b/>
          <w:color w:val="000000" w:themeColor="text1"/>
        </w:rPr>
        <w:t xml:space="preserve"> O DOLOČITV</w:t>
      </w:r>
      <w:r w:rsidR="00424BB9" w:rsidRPr="00913F0B">
        <w:rPr>
          <w:rFonts w:ascii="Arial" w:eastAsia="Calibri" w:hAnsi="Arial" w:cs="Arial"/>
          <w:b/>
          <w:color w:val="000000" w:themeColor="text1"/>
        </w:rPr>
        <w:t>I TAKSE ZA OBRAVNAVANJE</w:t>
      </w:r>
      <w:r w:rsidRPr="00913F0B">
        <w:rPr>
          <w:rFonts w:ascii="Arial" w:eastAsia="Calibri" w:hAnsi="Arial" w:cs="Arial"/>
          <w:b/>
          <w:color w:val="000000" w:themeColor="text1"/>
        </w:rPr>
        <w:t xml:space="preserve"> POBUD ZA SPREMEMBO NAMENSKE RABE PROSTORA V OBČINSKEM PROSTORSKEM NAČRTU OBČINE KAMNIK </w:t>
      </w:r>
      <w:r w:rsidR="00A4399A" w:rsidRPr="00913F0B">
        <w:rPr>
          <w:rFonts w:ascii="Arial" w:eastAsia="Calibri" w:hAnsi="Arial" w:cs="Arial"/>
          <w:b/>
          <w:color w:val="000000" w:themeColor="text1"/>
        </w:rPr>
        <w:t xml:space="preserve">– </w:t>
      </w:r>
      <w:r w:rsidR="00E61367">
        <w:rPr>
          <w:rFonts w:ascii="Arial" w:eastAsia="Calibri" w:hAnsi="Arial" w:cs="Arial"/>
          <w:b/>
          <w:color w:val="000000" w:themeColor="text1"/>
        </w:rPr>
        <w:t>DRUGA</w:t>
      </w:r>
      <w:r w:rsidR="00A4399A" w:rsidRPr="00913F0B">
        <w:rPr>
          <w:rFonts w:ascii="Arial" w:eastAsia="Calibri" w:hAnsi="Arial" w:cs="Arial"/>
          <w:b/>
          <w:color w:val="000000" w:themeColor="text1"/>
        </w:rPr>
        <w:t xml:space="preserve"> OBRAVNAVA</w:t>
      </w:r>
    </w:p>
    <w:p w:rsidR="00C03B92" w:rsidRPr="00913F0B" w:rsidRDefault="00C03B92" w:rsidP="00C03B92">
      <w:pPr>
        <w:spacing w:after="0" w:line="240" w:lineRule="auto"/>
        <w:ind w:left="1412" w:hanging="1412"/>
        <w:jc w:val="both"/>
        <w:outlineLvl w:val="1"/>
        <w:rPr>
          <w:rFonts w:ascii="Arial" w:hAnsi="Arial" w:cs="Arial"/>
          <w:b/>
          <w:color w:val="000000" w:themeColor="text1"/>
        </w:rPr>
      </w:pPr>
    </w:p>
    <w:p w:rsidR="00BD0A61" w:rsidRPr="00913F0B" w:rsidRDefault="00BD0A61" w:rsidP="00C03B92">
      <w:pPr>
        <w:spacing w:after="0" w:line="240" w:lineRule="auto"/>
        <w:ind w:left="1412" w:hanging="1412"/>
        <w:jc w:val="both"/>
        <w:outlineLvl w:val="1"/>
        <w:rPr>
          <w:rFonts w:ascii="Arial" w:eastAsia="Calibri" w:hAnsi="Arial" w:cs="Arial"/>
          <w:color w:val="000000" w:themeColor="text1"/>
        </w:rPr>
      </w:pPr>
      <w:r w:rsidRPr="00913F0B">
        <w:rPr>
          <w:rFonts w:ascii="Arial" w:eastAsia="Calibri" w:hAnsi="Arial" w:cs="Arial"/>
          <w:color w:val="000000" w:themeColor="text1"/>
        </w:rPr>
        <w:t xml:space="preserve">PREDLAGATELJ: </w:t>
      </w:r>
      <w:r w:rsidRPr="00913F0B">
        <w:rPr>
          <w:rFonts w:ascii="Arial" w:eastAsia="Calibri" w:hAnsi="Arial" w:cs="Arial"/>
          <w:color w:val="000000" w:themeColor="text1"/>
        </w:rPr>
        <w:tab/>
      </w:r>
      <w:r w:rsidRPr="00913F0B">
        <w:rPr>
          <w:rFonts w:ascii="Arial" w:eastAsia="Calibri" w:hAnsi="Arial" w:cs="Arial"/>
          <w:color w:val="000000" w:themeColor="text1"/>
        </w:rPr>
        <w:tab/>
        <w:t xml:space="preserve">Matej Slapar, župan Občine Kamnik </w:t>
      </w:r>
    </w:p>
    <w:p w:rsidR="00BD0A61" w:rsidRPr="00913F0B" w:rsidRDefault="00BD0A61" w:rsidP="00C03B92">
      <w:pPr>
        <w:spacing w:after="0" w:line="240" w:lineRule="auto"/>
        <w:ind w:left="1412" w:hanging="1412"/>
        <w:jc w:val="both"/>
        <w:outlineLvl w:val="1"/>
        <w:rPr>
          <w:rFonts w:ascii="Arial" w:eastAsia="Times New Roman" w:hAnsi="Arial" w:cs="Arial"/>
          <w:b/>
          <w:bCs/>
          <w:color w:val="000000" w:themeColor="text1"/>
        </w:rPr>
      </w:pPr>
    </w:p>
    <w:p w:rsidR="00BD0A61" w:rsidRPr="00913F0B" w:rsidRDefault="00BD0A61" w:rsidP="00C03B92">
      <w:pPr>
        <w:spacing w:after="0" w:line="240" w:lineRule="auto"/>
        <w:ind w:left="2832" w:hanging="2832"/>
        <w:jc w:val="both"/>
        <w:rPr>
          <w:rFonts w:ascii="Arial" w:eastAsia="Calibri" w:hAnsi="Arial" w:cs="Arial"/>
          <w:color w:val="000000" w:themeColor="text1"/>
        </w:rPr>
      </w:pPr>
      <w:r w:rsidRPr="00913F0B">
        <w:rPr>
          <w:rFonts w:ascii="Arial" w:eastAsia="Calibri" w:hAnsi="Arial" w:cs="Arial"/>
          <w:color w:val="000000" w:themeColor="text1"/>
        </w:rPr>
        <w:t xml:space="preserve">POROČEVALEC: </w:t>
      </w:r>
      <w:r w:rsidRPr="00913F0B">
        <w:rPr>
          <w:rFonts w:ascii="Arial" w:eastAsia="Calibri" w:hAnsi="Arial" w:cs="Arial"/>
          <w:color w:val="000000" w:themeColor="text1"/>
        </w:rPr>
        <w:tab/>
        <w:t>dr. Marija Tadeja Ježek, podsekretarka – vodja Oddelka za urejanje prostora</w:t>
      </w:r>
    </w:p>
    <w:p w:rsidR="00BD0A61" w:rsidRPr="00913F0B" w:rsidRDefault="00BD0A61" w:rsidP="00C03B92">
      <w:pPr>
        <w:spacing w:after="0" w:line="240" w:lineRule="auto"/>
        <w:jc w:val="both"/>
        <w:rPr>
          <w:rFonts w:ascii="Arial" w:eastAsia="Calibri" w:hAnsi="Arial" w:cs="Arial"/>
          <w:color w:val="000000" w:themeColor="text1"/>
        </w:rPr>
      </w:pPr>
    </w:p>
    <w:p w:rsidR="00BD0A61" w:rsidRPr="00913F0B" w:rsidRDefault="00BD0A61" w:rsidP="00C03B92">
      <w:pPr>
        <w:spacing w:after="0" w:line="240" w:lineRule="auto"/>
        <w:ind w:left="2832" w:hanging="2832"/>
        <w:jc w:val="both"/>
        <w:rPr>
          <w:rFonts w:ascii="Arial" w:hAnsi="Arial" w:cs="Arial"/>
          <w:bCs/>
          <w:color w:val="000000" w:themeColor="text1"/>
        </w:rPr>
      </w:pPr>
      <w:r w:rsidRPr="00913F0B">
        <w:rPr>
          <w:rFonts w:ascii="Arial" w:eastAsia="Calibri" w:hAnsi="Arial" w:cs="Arial"/>
          <w:color w:val="000000" w:themeColor="text1"/>
        </w:rPr>
        <w:t xml:space="preserve">PRAVNA OSNOVA:   </w:t>
      </w:r>
      <w:r w:rsidRPr="00913F0B">
        <w:rPr>
          <w:rFonts w:ascii="Arial" w:eastAsia="Calibri" w:hAnsi="Arial" w:cs="Arial"/>
          <w:color w:val="000000" w:themeColor="text1"/>
        </w:rPr>
        <w:tab/>
      </w:r>
      <w:r w:rsidR="0012796F" w:rsidRPr="00913F0B">
        <w:rPr>
          <w:rFonts w:ascii="Arial" w:eastAsia="Calibri" w:hAnsi="Arial" w:cs="Arial"/>
          <w:color w:val="000000" w:themeColor="text1"/>
        </w:rPr>
        <w:t>120.</w:t>
      </w:r>
      <w:r w:rsidRPr="00913F0B">
        <w:rPr>
          <w:rFonts w:ascii="Arial" w:eastAsia="Calibri" w:hAnsi="Arial" w:cs="Arial"/>
          <w:color w:val="000000" w:themeColor="text1"/>
        </w:rPr>
        <w:t xml:space="preserve"> člen Zakona o urejanju prostora (ZUreP-3; Uradni list RS, št. 199/21, 18/23 – ZDU-1O, 78/23 – ZUNPEOVE, 95/23 – ZIUOPZP in 23/24</w:t>
      </w:r>
      <w:r w:rsidR="0012796F" w:rsidRPr="00913F0B">
        <w:rPr>
          <w:rFonts w:ascii="Arial" w:eastAsia="Calibri" w:hAnsi="Arial" w:cs="Arial"/>
          <w:color w:val="000000" w:themeColor="text1"/>
        </w:rPr>
        <w:t>)</w:t>
      </w:r>
      <w:r w:rsidRPr="00913F0B">
        <w:rPr>
          <w:rFonts w:ascii="Arial" w:eastAsia="Calibri" w:hAnsi="Arial" w:cs="Arial"/>
          <w:color w:val="000000" w:themeColor="text1"/>
        </w:rPr>
        <w:t xml:space="preserve"> </w:t>
      </w:r>
      <w:r w:rsidRPr="00913F0B">
        <w:rPr>
          <w:rFonts w:ascii="Arial" w:eastAsia="Times New Roman" w:hAnsi="Arial" w:cs="Arial"/>
          <w:color w:val="000000" w:themeColor="text1"/>
        </w:rPr>
        <w:t xml:space="preserve">in 17. člen Statuta </w:t>
      </w:r>
      <w:r w:rsidRPr="00913F0B">
        <w:rPr>
          <w:rFonts w:ascii="Arial" w:hAnsi="Arial" w:cs="Arial"/>
          <w:color w:val="000000" w:themeColor="text1"/>
        </w:rPr>
        <w:t xml:space="preserve">Občine Kamnik (Uradni list RS, št. 50/15, 20/17, </w:t>
      </w:r>
      <w:r w:rsidRPr="00913F0B">
        <w:rPr>
          <w:rFonts w:ascii="Arial" w:hAnsi="Arial" w:cs="Arial"/>
          <w:bCs/>
          <w:color w:val="000000" w:themeColor="text1"/>
        </w:rPr>
        <w:t>61/19 in 92/22)</w:t>
      </w:r>
    </w:p>
    <w:p w:rsidR="00D4145B" w:rsidRDefault="00D4145B" w:rsidP="00C03B92">
      <w:pPr>
        <w:spacing w:after="0" w:line="240" w:lineRule="auto"/>
        <w:ind w:left="2127" w:hanging="2127"/>
        <w:rPr>
          <w:rFonts w:ascii="Arial" w:eastAsia="Calibri" w:hAnsi="Arial" w:cs="Arial"/>
          <w:color w:val="000000" w:themeColor="text1"/>
        </w:rPr>
      </w:pPr>
    </w:p>
    <w:p w:rsidR="00D4145B" w:rsidRPr="00D4145B" w:rsidRDefault="00D4145B" w:rsidP="00D4145B">
      <w:pPr>
        <w:spacing w:after="0" w:line="240" w:lineRule="auto"/>
        <w:jc w:val="both"/>
        <w:rPr>
          <w:rFonts w:ascii="Arial" w:eastAsia="Calibri" w:hAnsi="Arial" w:cs="Arial"/>
        </w:rPr>
      </w:pPr>
      <w:r w:rsidRPr="00D4145B">
        <w:rPr>
          <w:rFonts w:ascii="Arial" w:eastAsia="Calibri" w:hAnsi="Arial" w:cs="Arial"/>
        </w:rPr>
        <w:t xml:space="preserve">NAMEN: </w:t>
      </w:r>
      <w:r w:rsidRPr="00D4145B">
        <w:rPr>
          <w:rFonts w:ascii="Arial" w:eastAsia="Calibri" w:hAnsi="Arial" w:cs="Arial"/>
        </w:rPr>
        <w:tab/>
      </w:r>
      <w:r w:rsidRPr="00D4145B">
        <w:rPr>
          <w:rFonts w:ascii="Arial" w:eastAsia="Calibri" w:hAnsi="Arial" w:cs="Arial"/>
        </w:rPr>
        <w:tab/>
      </w:r>
      <w:r w:rsidRPr="00D4145B">
        <w:rPr>
          <w:rFonts w:ascii="Arial" w:eastAsia="Calibri" w:hAnsi="Arial" w:cs="Arial"/>
        </w:rPr>
        <w:tab/>
        <w:t xml:space="preserve">Obravnava in sprejem </w:t>
      </w:r>
    </w:p>
    <w:p w:rsidR="00D4145B" w:rsidRPr="00D4145B" w:rsidRDefault="00D4145B" w:rsidP="00D4145B">
      <w:pPr>
        <w:spacing w:after="0" w:line="240" w:lineRule="auto"/>
        <w:jc w:val="both"/>
        <w:rPr>
          <w:rFonts w:ascii="Arial" w:eastAsia="Calibri" w:hAnsi="Arial" w:cs="Arial"/>
        </w:rPr>
      </w:pPr>
    </w:p>
    <w:p w:rsidR="00D4145B" w:rsidRPr="00D4145B" w:rsidRDefault="00D4145B" w:rsidP="00D4145B">
      <w:pPr>
        <w:spacing w:after="0" w:line="240" w:lineRule="auto"/>
        <w:jc w:val="both"/>
        <w:rPr>
          <w:rFonts w:ascii="Arial" w:eastAsia="Calibri" w:hAnsi="Arial" w:cs="Arial"/>
        </w:rPr>
      </w:pPr>
      <w:r w:rsidRPr="00D4145B">
        <w:rPr>
          <w:rFonts w:ascii="Arial" w:eastAsia="Calibri" w:hAnsi="Arial" w:cs="Arial"/>
        </w:rPr>
        <w:t xml:space="preserve">PREDLOG SKLEPA: </w:t>
      </w:r>
    </w:p>
    <w:p w:rsidR="00D4145B" w:rsidRPr="00D4145B" w:rsidRDefault="00D4145B" w:rsidP="00D4145B">
      <w:pPr>
        <w:spacing w:after="0" w:line="240" w:lineRule="auto"/>
        <w:ind w:left="284" w:hanging="284"/>
        <w:rPr>
          <w:rFonts w:ascii="Arial" w:eastAsia="Calibri" w:hAnsi="Arial" w:cs="Arial"/>
        </w:rPr>
      </w:pPr>
    </w:p>
    <w:p w:rsidR="006F517A" w:rsidRPr="00913F0B" w:rsidRDefault="006F517A" w:rsidP="00D4145B">
      <w:pPr>
        <w:spacing w:after="0" w:line="240" w:lineRule="auto"/>
        <w:jc w:val="both"/>
        <w:rPr>
          <w:rFonts w:ascii="Arial" w:hAnsi="Arial" w:cs="Arial"/>
          <w:color w:val="000000" w:themeColor="text1"/>
        </w:rPr>
      </w:pPr>
      <w:r w:rsidRPr="00D4145B">
        <w:rPr>
          <w:rFonts w:ascii="Arial" w:hAnsi="Arial" w:cs="Arial"/>
          <w:color w:val="000000" w:themeColor="text1"/>
        </w:rPr>
        <w:t xml:space="preserve">Občinski svet Občine Kamnik sprejme </w:t>
      </w:r>
      <w:r w:rsidR="00C03B92" w:rsidRPr="00D4145B">
        <w:rPr>
          <w:rFonts w:ascii="Arial" w:hAnsi="Arial" w:cs="Arial"/>
          <w:color w:val="000000" w:themeColor="text1"/>
        </w:rPr>
        <w:t>O</w:t>
      </w:r>
      <w:r w:rsidRPr="00D4145B">
        <w:rPr>
          <w:rFonts w:ascii="Arial" w:hAnsi="Arial" w:cs="Arial"/>
          <w:color w:val="000000" w:themeColor="text1"/>
        </w:rPr>
        <w:t>dlok o določitvi takse za obravnavanje pobud za spremembo namenske rabe prostora v občinskem p</w:t>
      </w:r>
      <w:r w:rsidR="00C03B92" w:rsidRPr="00D4145B">
        <w:rPr>
          <w:rFonts w:ascii="Arial" w:hAnsi="Arial" w:cs="Arial"/>
          <w:color w:val="000000" w:themeColor="text1"/>
        </w:rPr>
        <w:t xml:space="preserve">rostorskem načrtu Občine </w:t>
      </w:r>
      <w:r w:rsidR="008F0237">
        <w:rPr>
          <w:rFonts w:ascii="Arial" w:hAnsi="Arial" w:cs="Arial"/>
          <w:color w:val="000000" w:themeColor="text1"/>
        </w:rPr>
        <w:t>Kamnik.</w:t>
      </w:r>
      <w:bookmarkStart w:id="1" w:name="_GoBack"/>
      <w:bookmarkEnd w:id="1"/>
    </w:p>
    <w:p w:rsidR="006F517A" w:rsidRPr="00913F0B" w:rsidRDefault="006F517A" w:rsidP="00C03B92">
      <w:pPr>
        <w:spacing w:after="0" w:line="240" w:lineRule="auto"/>
        <w:ind w:left="2832" w:hanging="2832"/>
        <w:jc w:val="both"/>
        <w:rPr>
          <w:rFonts w:ascii="Arial" w:eastAsia="Times New Roman" w:hAnsi="Arial" w:cs="Arial"/>
          <w:color w:val="000000" w:themeColor="text1"/>
        </w:rPr>
      </w:pPr>
    </w:p>
    <w:p w:rsidR="00BD0A61" w:rsidRPr="00913F0B" w:rsidRDefault="006F517A" w:rsidP="00C03B92">
      <w:pPr>
        <w:spacing w:after="0" w:line="240" w:lineRule="auto"/>
        <w:ind w:left="1412" w:hanging="1412"/>
        <w:jc w:val="center"/>
        <w:outlineLvl w:val="1"/>
        <w:rPr>
          <w:rFonts w:ascii="Arial" w:eastAsia="Calibri" w:hAnsi="Arial" w:cs="Arial"/>
          <w:b/>
          <w:color w:val="000000" w:themeColor="text1"/>
        </w:rPr>
      </w:pPr>
      <w:r w:rsidRPr="00913F0B">
        <w:rPr>
          <w:rFonts w:ascii="Arial" w:eastAsia="Calibri" w:hAnsi="Arial" w:cs="Arial"/>
          <w:b/>
          <w:color w:val="000000" w:themeColor="text1"/>
        </w:rPr>
        <w:t>O</w:t>
      </w:r>
      <w:r w:rsidR="00C03B92" w:rsidRPr="00913F0B">
        <w:rPr>
          <w:rFonts w:ascii="Arial" w:eastAsia="Calibri" w:hAnsi="Arial" w:cs="Arial"/>
          <w:b/>
          <w:color w:val="000000" w:themeColor="text1"/>
        </w:rPr>
        <w:t xml:space="preserve"> </w:t>
      </w:r>
      <w:r w:rsidR="00BD0A61" w:rsidRPr="00913F0B">
        <w:rPr>
          <w:rFonts w:ascii="Arial" w:eastAsia="Calibri" w:hAnsi="Arial" w:cs="Arial"/>
          <w:b/>
          <w:color w:val="000000" w:themeColor="text1"/>
        </w:rPr>
        <w:t>b r a z l o ž i t e v:</w:t>
      </w:r>
    </w:p>
    <w:p w:rsidR="00BD0A61" w:rsidRPr="00913F0B" w:rsidRDefault="00BD0A61" w:rsidP="00C03B92">
      <w:pPr>
        <w:spacing w:after="0" w:line="240" w:lineRule="auto"/>
        <w:jc w:val="center"/>
        <w:rPr>
          <w:rFonts w:ascii="Arial" w:eastAsia="Calibri" w:hAnsi="Arial" w:cs="Arial"/>
          <w:b/>
          <w:color w:val="000000" w:themeColor="text1"/>
        </w:rPr>
      </w:pPr>
    </w:p>
    <w:p w:rsidR="00BD0A61" w:rsidRPr="00913F0B" w:rsidRDefault="00BD0A61" w:rsidP="00C03B92">
      <w:pPr>
        <w:keepNext/>
        <w:tabs>
          <w:tab w:val="left" w:pos="709"/>
        </w:tabs>
        <w:spacing w:after="0" w:line="240" w:lineRule="auto"/>
        <w:jc w:val="both"/>
        <w:outlineLvl w:val="0"/>
        <w:rPr>
          <w:rFonts w:ascii="Arial" w:hAnsi="Arial" w:cs="Arial"/>
          <w:b/>
          <w:color w:val="000000" w:themeColor="text1"/>
        </w:rPr>
      </w:pPr>
      <w:r w:rsidRPr="00913F0B">
        <w:rPr>
          <w:rFonts w:ascii="Arial" w:hAnsi="Arial" w:cs="Arial"/>
          <w:b/>
          <w:caps/>
          <w:color w:val="000000" w:themeColor="text1"/>
        </w:rPr>
        <w:t xml:space="preserve">1. </w:t>
      </w:r>
      <w:r w:rsidRPr="00913F0B">
        <w:rPr>
          <w:rFonts w:ascii="Arial" w:hAnsi="Arial" w:cs="Arial"/>
          <w:b/>
          <w:color w:val="000000" w:themeColor="text1"/>
        </w:rPr>
        <w:t>Razlog za sprejem odloka o določitvi takse za obravnavanje pobud za spremembo namenske rabe prostora v občinskem prostorskem načrtu Občine Kamnik</w:t>
      </w:r>
    </w:p>
    <w:p w:rsidR="00C03B92" w:rsidRPr="00913F0B" w:rsidRDefault="00C03B92" w:rsidP="00C03B92">
      <w:pPr>
        <w:autoSpaceDE w:val="0"/>
        <w:autoSpaceDN w:val="0"/>
        <w:spacing w:after="0" w:line="240" w:lineRule="auto"/>
        <w:ind w:left="14" w:hanging="10"/>
        <w:jc w:val="both"/>
        <w:rPr>
          <w:rFonts w:ascii="Arial" w:eastAsia="Calibri" w:hAnsi="Arial" w:cs="Arial"/>
          <w:color w:val="000000" w:themeColor="text1"/>
        </w:rPr>
      </w:pPr>
    </w:p>
    <w:p w:rsidR="0012796F"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 xml:space="preserve">Na podlagi 120. Zakona o urejanju prostora (ZUreP-3; Uradni list RS, št. 199/21, 18/23 – ZDU-1O, 78/23 – ZUNPEOVE, 95/23 – ZIUOPZP in 23/24) je določeno, da lahko občina predpiše takso za obravnavanje pobud za spremembo namenske rabe prostora v Odloku o občinskem prostorskem načrtu </w:t>
      </w:r>
      <w:r w:rsidR="00C03B92" w:rsidRPr="00913F0B">
        <w:rPr>
          <w:rFonts w:ascii="Arial" w:eastAsia="Calibri" w:hAnsi="Arial" w:cs="Arial"/>
          <w:color w:val="000000" w:themeColor="text1"/>
        </w:rPr>
        <w:t>O</w:t>
      </w:r>
      <w:r w:rsidRPr="00913F0B">
        <w:rPr>
          <w:rFonts w:ascii="Arial" w:eastAsia="Calibri" w:hAnsi="Arial" w:cs="Arial"/>
          <w:color w:val="000000" w:themeColor="text1"/>
        </w:rPr>
        <w:t>bčine Kamnik (v nadaljevanju OPN). Plačilo takse sicer ne zagotavlja spremembe namenske rabe prostora v OPN, temveč zgolj obravnavo ustreznosti pobude z vidika njene skladnosti s temelji urejanja prostora, cilji prostorskega razvoja občine in pravnimi režimi v prostoru ter z vidika možnosti opremljanja zemljišča s komunalno opremo in drugo gospodarsko javno infrastrukturo. Plačilo takse je pogoj za obravnavo pobude. Višina takse za posamezno pobudo lahko znaša med 50 in 300 euri, odvisno od tega, ali gre za spremembo osnovne ali podrobnejše namenske rabe prostora in od potrebe po obravnavi pobude glede na pravne režime ter v postopku celovite presoje vplivov na okolje.</w:t>
      </w:r>
    </w:p>
    <w:p w:rsidR="009725AF" w:rsidRPr="00913F0B" w:rsidRDefault="009725AF" w:rsidP="00C03B92">
      <w:pPr>
        <w:autoSpaceDE w:val="0"/>
        <w:autoSpaceDN w:val="0"/>
        <w:spacing w:after="0" w:line="240" w:lineRule="auto"/>
        <w:ind w:left="14" w:hanging="10"/>
        <w:jc w:val="both"/>
        <w:rPr>
          <w:rFonts w:ascii="Arial" w:eastAsia="Calibri" w:hAnsi="Arial" w:cs="Arial"/>
          <w:color w:val="000000" w:themeColor="text1"/>
        </w:rPr>
      </w:pPr>
    </w:p>
    <w:p w:rsidR="00BD0A61"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 xml:space="preserve">V dosedanji praksi izvajanja nalog prostorskega načrtovanja v Občini Kamnik je bilo značilno veliko število zasebnih pobud za spremembo namenske rabe prostora, predvsem tistih, s katerih je predlagana sprememba kmetijske rabe v stavbno, in ki so v večini primerov zavrnjene. Pričakovati je, da bodo zaradi pogoja plačila takse v postopek uvrščene pretežno </w:t>
      </w:r>
      <w:r w:rsidRPr="00913F0B">
        <w:rPr>
          <w:rFonts w:ascii="Arial" w:eastAsia="Calibri" w:hAnsi="Arial" w:cs="Arial"/>
          <w:color w:val="000000" w:themeColor="text1"/>
        </w:rPr>
        <w:lastRenderedPageBreak/>
        <w:t>utemeljene pobude, spremembe občinskega prostorskega načrta Občine Kamnik pa bodo omogočile izvedbo prostorsko sprejemljivih zasebnih potreb.</w:t>
      </w:r>
    </w:p>
    <w:p w:rsidR="002161FE" w:rsidRPr="00913F0B" w:rsidRDefault="002161FE" w:rsidP="00C03B92">
      <w:pPr>
        <w:autoSpaceDE w:val="0"/>
        <w:autoSpaceDN w:val="0"/>
        <w:spacing w:after="0" w:line="240" w:lineRule="auto"/>
        <w:ind w:left="14" w:hanging="10"/>
        <w:jc w:val="both"/>
        <w:rPr>
          <w:rFonts w:ascii="Arial" w:eastAsia="Calibri" w:hAnsi="Arial" w:cs="Arial"/>
          <w:color w:val="000000" w:themeColor="text1"/>
        </w:rPr>
      </w:pPr>
    </w:p>
    <w:p w:rsidR="00BD0A61" w:rsidRPr="00913F0B" w:rsidRDefault="00BD0A61" w:rsidP="00C03B92">
      <w:pPr>
        <w:keepNext/>
        <w:tabs>
          <w:tab w:val="left" w:pos="709"/>
        </w:tabs>
        <w:spacing w:after="0" w:line="240" w:lineRule="auto"/>
        <w:jc w:val="both"/>
        <w:outlineLvl w:val="0"/>
        <w:rPr>
          <w:rFonts w:ascii="Arial" w:eastAsia="Calibri" w:hAnsi="Arial" w:cs="Arial"/>
          <w:b/>
          <w:color w:val="000000" w:themeColor="text1"/>
        </w:rPr>
      </w:pPr>
      <w:r w:rsidRPr="00913F0B">
        <w:rPr>
          <w:rFonts w:ascii="Arial" w:eastAsia="Calibri" w:hAnsi="Arial" w:cs="Arial"/>
          <w:b/>
          <w:color w:val="000000" w:themeColor="text1"/>
        </w:rPr>
        <w:t>2. Cilji in namen odloka o določitvi takse za obravnavanje pobud za spremembo namenske rabe prostora v občinskem prostorskem načrtu Občine Kamnik</w:t>
      </w:r>
    </w:p>
    <w:p w:rsidR="006F517A" w:rsidRPr="00913F0B" w:rsidRDefault="006F517A" w:rsidP="00C03B92">
      <w:pPr>
        <w:keepNext/>
        <w:tabs>
          <w:tab w:val="left" w:pos="709"/>
        </w:tabs>
        <w:spacing w:after="0" w:line="240" w:lineRule="auto"/>
        <w:jc w:val="both"/>
        <w:outlineLvl w:val="0"/>
        <w:rPr>
          <w:rFonts w:ascii="Arial" w:eastAsia="Calibri" w:hAnsi="Arial" w:cs="Arial"/>
          <w:b/>
          <w:color w:val="000000" w:themeColor="text1"/>
        </w:rPr>
      </w:pPr>
    </w:p>
    <w:p w:rsidR="0012796F"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Cilj določitve višine takse je obravnava tistih potreb glede prostorskega razvoja, ki predstavljajo pobudo za spremembo namenske rabe prostora v OPN, kar po ZUreP-3 predstavlja pogoj za obravnavo pobude. Za določitev višine takse za pobude v Občini Kamnik smo se v predlogu odloka odločili z zgledovanjem po predlogih ostalih občin. Ob upoštevanju</w:t>
      </w:r>
      <w:r w:rsidR="002238E4" w:rsidRPr="00913F0B">
        <w:rPr>
          <w:rFonts w:ascii="Arial" w:eastAsia="Calibri" w:hAnsi="Arial" w:cs="Arial"/>
          <w:color w:val="000000" w:themeColor="text1"/>
        </w:rPr>
        <w:t>,</w:t>
      </w:r>
      <w:r w:rsidRPr="00913F0B">
        <w:rPr>
          <w:rFonts w:ascii="Arial" w:eastAsia="Calibri" w:hAnsi="Arial" w:cs="Arial"/>
          <w:color w:val="000000" w:themeColor="text1"/>
        </w:rPr>
        <w:t xml:space="preserve"> ali gre za spremembo osnovne ali podrobne namenske rabe</w:t>
      </w:r>
      <w:r w:rsidR="002238E4" w:rsidRPr="00913F0B">
        <w:rPr>
          <w:rFonts w:ascii="Arial" w:eastAsia="Calibri" w:hAnsi="Arial" w:cs="Arial"/>
          <w:color w:val="000000" w:themeColor="text1"/>
        </w:rPr>
        <w:t>,</w:t>
      </w:r>
      <w:r w:rsidRPr="00913F0B">
        <w:rPr>
          <w:rFonts w:ascii="Arial" w:eastAsia="Calibri" w:hAnsi="Arial" w:cs="Arial"/>
          <w:color w:val="000000" w:themeColor="text1"/>
        </w:rPr>
        <w:t xml:space="preserve"> je predvidena višina takse za:</w:t>
      </w:r>
    </w:p>
    <w:p w:rsidR="0012796F"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 pobude za spremembo osnovne namenske rabe prostora: 200 eur,</w:t>
      </w:r>
    </w:p>
    <w:p w:rsidR="0012796F"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 pobude za spremembo podr</w:t>
      </w:r>
      <w:r w:rsidR="007048EB" w:rsidRPr="00913F0B">
        <w:rPr>
          <w:rFonts w:ascii="Arial" w:eastAsia="Calibri" w:hAnsi="Arial" w:cs="Arial"/>
          <w:color w:val="000000" w:themeColor="text1"/>
        </w:rPr>
        <w:t>obnejše namenske rabe prostora: 150</w:t>
      </w:r>
      <w:r w:rsidRPr="00913F0B">
        <w:rPr>
          <w:rFonts w:ascii="Arial" w:eastAsia="Calibri" w:hAnsi="Arial" w:cs="Arial"/>
          <w:color w:val="000000" w:themeColor="text1"/>
        </w:rPr>
        <w:t xml:space="preserve"> eur,</w:t>
      </w:r>
    </w:p>
    <w:p w:rsidR="0012796F"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 za spremembo v primarno rabo (gozdna, kmetijska, vodna) se taksa ne plača.</w:t>
      </w:r>
    </w:p>
    <w:p w:rsidR="002238E4" w:rsidRPr="00913F0B" w:rsidRDefault="002238E4" w:rsidP="00C03B92">
      <w:pPr>
        <w:autoSpaceDE w:val="0"/>
        <w:autoSpaceDN w:val="0"/>
        <w:spacing w:after="0" w:line="240" w:lineRule="auto"/>
        <w:ind w:left="14" w:hanging="10"/>
        <w:jc w:val="both"/>
        <w:rPr>
          <w:rFonts w:ascii="Arial" w:eastAsia="Calibri" w:hAnsi="Arial" w:cs="Arial"/>
          <w:color w:val="000000" w:themeColor="text1"/>
        </w:rPr>
      </w:pPr>
    </w:p>
    <w:p w:rsidR="00BD0A61"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Takse se ne plača tudi, ko gre za spremembe, ki so potrebne zaradi odprave očitnih pisnih, računskih in tehničnih napak v tekstualnem ali grafičnem delu OPN ter odpravo pomanjkljivosti glede njegove oblike oziroma spremembe po uradni dolžnosti. Zavezanec za plačilo takse je vlagatelj pobude.</w:t>
      </w:r>
    </w:p>
    <w:p w:rsidR="002238E4" w:rsidRPr="00913F0B" w:rsidRDefault="002238E4" w:rsidP="00C03B92">
      <w:pPr>
        <w:autoSpaceDE w:val="0"/>
        <w:autoSpaceDN w:val="0"/>
        <w:spacing w:after="0" w:line="240" w:lineRule="auto"/>
        <w:ind w:left="14" w:hanging="10"/>
        <w:jc w:val="both"/>
        <w:rPr>
          <w:rFonts w:ascii="Arial" w:eastAsia="Calibri" w:hAnsi="Arial" w:cs="Arial"/>
          <w:color w:val="000000" w:themeColor="text1"/>
        </w:rPr>
      </w:pPr>
    </w:p>
    <w:p w:rsidR="00BD0A61" w:rsidRPr="00913F0B" w:rsidRDefault="006F517A" w:rsidP="00C03B92">
      <w:pPr>
        <w:keepNext/>
        <w:tabs>
          <w:tab w:val="left" w:pos="709"/>
        </w:tabs>
        <w:spacing w:after="0" w:line="240" w:lineRule="auto"/>
        <w:jc w:val="both"/>
        <w:outlineLvl w:val="0"/>
        <w:rPr>
          <w:rFonts w:ascii="Arial" w:eastAsia="Calibri" w:hAnsi="Arial" w:cs="Arial"/>
          <w:b/>
          <w:color w:val="000000" w:themeColor="text1"/>
        </w:rPr>
      </w:pPr>
      <w:r w:rsidRPr="00913F0B">
        <w:rPr>
          <w:rFonts w:ascii="Arial" w:eastAsia="Calibri" w:hAnsi="Arial" w:cs="Arial"/>
          <w:b/>
          <w:color w:val="000000" w:themeColor="text1"/>
        </w:rPr>
        <w:t>3.</w:t>
      </w:r>
      <w:r w:rsidR="007E6613" w:rsidRPr="00913F0B">
        <w:rPr>
          <w:rFonts w:ascii="Arial" w:eastAsia="Calibri" w:hAnsi="Arial" w:cs="Arial"/>
          <w:b/>
          <w:color w:val="000000" w:themeColor="text1"/>
        </w:rPr>
        <w:t xml:space="preserve"> </w:t>
      </w:r>
      <w:r w:rsidR="00BD0A61" w:rsidRPr="00913F0B">
        <w:rPr>
          <w:rFonts w:ascii="Arial" w:eastAsia="Calibri" w:hAnsi="Arial" w:cs="Arial"/>
          <w:b/>
          <w:color w:val="000000" w:themeColor="text1"/>
        </w:rPr>
        <w:t>Ocena finančnih in drugih posledic odloka o določitvi takse za obravnavanje pobud za spremembo namenske rabe prostora v občinskem prostorskem načrtu Občine Kamnik</w:t>
      </w:r>
    </w:p>
    <w:p w:rsidR="006F517A" w:rsidRPr="00913F0B" w:rsidRDefault="006F517A" w:rsidP="00C03B92">
      <w:pPr>
        <w:pStyle w:val="Odstavekseznama"/>
        <w:keepNext/>
        <w:tabs>
          <w:tab w:val="left" w:pos="709"/>
        </w:tabs>
        <w:spacing w:after="0" w:line="240" w:lineRule="auto"/>
        <w:contextualSpacing w:val="0"/>
        <w:jc w:val="both"/>
        <w:outlineLvl w:val="0"/>
        <w:rPr>
          <w:rFonts w:ascii="Arial" w:eastAsia="Calibri" w:hAnsi="Arial" w:cs="Arial"/>
          <w:b/>
          <w:color w:val="000000" w:themeColor="text1"/>
        </w:rPr>
      </w:pPr>
    </w:p>
    <w:p w:rsidR="00BD0A61" w:rsidRPr="00913F0B" w:rsidRDefault="0012796F" w:rsidP="00C03B92">
      <w:pPr>
        <w:autoSpaceDE w:val="0"/>
        <w:autoSpaceDN w:val="0"/>
        <w:spacing w:after="0" w:line="240" w:lineRule="auto"/>
        <w:ind w:left="14" w:hanging="10"/>
        <w:jc w:val="both"/>
        <w:rPr>
          <w:rFonts w:ascii="Arial" w:eastAsia="Calibri" w:hAnsi="Arial" w:cs="Arial"/>
          <w:color w:val="000000" w:themeColor="text1"/>
        </w:rPr>
      </w:pPr>
      <w:r w:rsidRPr="00913F0B">
        <w:rPr>
          <w:rFonts w:ascii="Arial" w:eastAsia="Calibri" w:hAnsi="Arial" w:cs="Arial"/>
          <w:color w:val="000000" w:themeColor="text1"/>
        </w:rPr>
        <w:t xml:space="preserve">S predlaganim odlokom o določitvi takse za obravnavo zasebnih pobud za spremembo namenske rabe prostora v </w:t>
      </w:r>
      <w:r w:rsidR="002238E4" w:rsidRPr="00913F0B">
        <w:rPr>
          <w:rFonts w:ascii="Arial" w:eastAsia="Calibri" w:hAnsi="Arial" w:cs="Arial"/>
          <w:color w:val="000000" w:themeColor="text1"/>
        </w:rPr>
        <w:t xml:space="preserve">OPN </w:t>
      </w:r>
      <w:r w:rsidRPr="00913F0B">
        <w:rPr>
          <w:rFonts w:ascii="Arial" w:eastAsia="Calibri" w:hAnsi="Arial" w:cs="Arial"/>
          <w:color w:val="000000" w:themeColor="text1"/>
        </w:rPr>
        <w:t>ne bodo nastale nove materialne obveznosti, saj so se pobude sprejemale že sedaj. Gre za novo takso, ki jo občina lahko predpiše skladno s 120. členom ZUreP-3. Števila pobud, ki jih bo prejela Občina za spremembo namenske rabe prostora ni mogoče oceniti, zato tudi ne višine prihodkov iz tega naslova. Prihodki iz naslova takse so namenski vir občine za financiranje nalog urejanja prostora. Občina Kamnik ob sprejemanju pobud za spremembo namenske rabe ni zaračunavala takse. Tudi sedaj predvidena taksa stroškov obravnave in priprave strokovnih podlag, ki so obvezne pri pripravi OPN ne bo pokrila, bo pa od pobud odvrnila tiste investitorje, ki nimajo resne investicijske namere.</w:t>
      </w:r>
    </w:p>
    <w:p w:rsidR="002238E4" w:rsidRPr="00913F0B" w:rsidRDefault="002238E4" w:rsidP="00C03B92">
      <w:pPr>
        <w:autoSpaceDE w:val="0"/>
        <w:autoSpaceDN w:val="0"/>
        <w:spacing w:after="0" w:line="240" w:lineRule="auto"/>
        <w:ind w:left="14" w:hanging="10"/>
        <w:jc w:val="both"/>
        <w:rPr>
          <w:rFonts w:ascii="Arial" w:eastAsia="Calibri" w:hAnsi="Arial" w:cs="Arial"/>
          <w:color w:val="000000" w:themeColor="text1"/>
        </w:rPr>
      </w:pPr>
    </w:p>
    <w:p w:rsidR="002238E4" w:rsidRPr="00913F0B" w:rsidRDefault="002238E4" w:rsidP="00C03B92">
      <w:pPr>
        <w:autoSpaceDE w:val="0"/>
        <w:autoSpaceDN w:val="0"/>
        <w:spacing w:after="0" w:line="240" w:lineRule="auto"/>
        <w:ind w:left="14" w:hanging="10"/>
        <w:jc w:val="both"/>
        <w:rPr>
          <w:rFonts w:ascii="Arial" w:eastAsia="Calibri" w:hAnsi="Arial" w:cs="Arial"/>
          <w:color w:val="000000" w:themeColor="text1"/>
        </w:rPr>
      </w:pPr>
    </w:p>
    <w:p w:rsidR="00BD0A61" w:rsidRPr="00913F0B" w:rsidRDefault="00BD0A61" w:rsidP="00C03B92">
      <w:pPr>
        <w:spacing w:after="0" w:line="240" w:lineRule="auto"/>
        <w:ind w:left="2124" w:firstLine="708"/>
        <w:jc w:val="center"/>
        <w:rPr>
          <w:rFonts w:ascii="Arial" w:eastAsia="Times New Roman" w:hAnsi="Arial" w:cs="Arial"/>
          <w:color w:val="000000" w:themeColor="text1"/>
        </w:rPr>
      </w:pPr>
      <w:r w:rsidRPr="00913F0B">
        <w:rPr>
          <w:rFonts w:ascii="Arial" w:eastAsia="Times New Roman" w:hAnsi="Arial" w:cs="Arial"/>
          <w:color w:val="000000" w:themeColor="text1"/>
        </w:rPr>
        <w:t xml:space="preserve">  </w:t>
      </w:r>
      <w:r w:rsidRPr="00913F0B">
        <w:rPr>
          <w:rFonts w:ascii="Arial" w:eastAsia="Times New Roman" w:hAnsi="Arial" w:cs="Arial"/>
          <w:color w:val="000000" w:themeColor="text1"/>
        </w:rPr>
        <w:tab/>
      </w:r>
      <w:r w:rsidRPr="00913F0B">
        <w:rPr>
          <w:rFonts w:ascii="Arial" w:eastAsia="Times New Roman" w:hAnsi="Arial" w:cs="Arial"/>
          <w:color w:val="000000" w:themeColor="text1"/>
        </w:rPr>
        <w:tab/>
      </w:r>
      <w:r w:rsidRPr="00913F0B">
        <w:rPr>
          <w:rFonts w:ascii="Arial" w:eastAsia="Times New Roman" w:hAnsi="Arial" w:cs="Arial"/>
          <w:color w:val="000000" w:themeColor="text1"/>
        </w:rPr>
        <w:tab/>
      </w:r>
      <w:r w:rsidRPr="00913F0B">
        <w:rPr>
          <w:rFonts w:ascii="Arial" w:eastAsia="Times New Roman" w:hAnsi="Arial" w:cs="Arial"/>
          <w:color w:val="000000" w:themeColor="text1"/>
        </w:rPr>
        <w:tab/>
        <w:t xml:space="preserve">Matej Slapar </w:t>
      </w:r>
    </w:p>
    <w:p w:rsidR="00BD0A61" w:rsidRPr="00913F0B" w:rsidRDefault="00BD0A61" w:rsidP="00C03B92">
      <w:pPr>
        <w:spacing w:after="0" w:line="240" w:lineRule="auto"/>
        <w:ind w:left="4956" w:firstLine="708"/>
        <w:jc w:val="center"/>
        <w:rPr>
          <w:rFonts w:ascii="Arial" w:eastAsia="Times New Roman" w:hAnsi="Arial" w:cs="Arial"/>
          <w:color w:val="000000" w:themeColor="text1"/>
        </w:rPr>
      </w:pPr>
      <w:r w:rsidRPr="00913F0B">
        <w:rPr>
          <w:rFonts w:ascii="Arial" w:eastAsia="Times New Roman" w:hAnsi="Arial" w:cs="Arial"/>
          <w:color w:val="000000" w:themeColor="text1"/>
        </w:rPr>
        <w:t>ŽUPAN</w:t>
      </w:r>
    </w:p>
    <w:p w:rsidR="002238E4" w:rsidRPr="00913F0B" w:rsidRDefault="002238E4" w:rsidP="00C03B92">
      <w:pPr>
        <w:spacing w:after="0" w:line="240" w:lineRule="auto"/>
        <w:ind w:left="4956" w:firstLine="708"/>
        <w:jc w:val="center"/>
        <w:rPr>
          <w:rFonts w:ascii="Arial" w:eastAsia="Times New Roman" w:hAnsi="Arial" w:cs="Arial"/>
          <w:color w:val="000000" w:themeColor="text1"/>
        </w:rPr>
      </w:pPr>
    </w:p>
    <w:p w:rsidR="002161FE" w:rsidRPr="00913F0B" w:rsidRDefault="002161FE" w:rsidP="00C03B92">
      <w:pPr>
        <w:spacing w:after="0" w:line="240" w:lineRule="auto"/>
        <w:ind w:left="4956" w:firstLine="708"/>
        <w:jc w:val="center"/>
        <w:rPr>
          <w:rFonts w:ascii="Arial" w:eastAsia="Times New Roman" w:hAnsi="Arial" w:cs="Arial"/>
          <w:color w:val="000000" w:themeColor="text1"/>
        </w:rPr>
      </w:pPr>
    </w:p>
    <w:p w:rsidR="002161FE" w:rsidRPr="00913F0B" w:rsidRDefault="002161FE" w:rsidP="00C03B92">
      <w:pPr>
        <w:spacing w:after="0" w:line="240" w:lineRule="auto"/>
        <w:ind w:left="4956" w:firstLine="708"/>
        <w:jc w:val="center"/>
        <w:rPr>
          <w:rFonts w:ascii="Arial" w:eastAsia="Times New Roman" w:hAnsi="Arial" w:cs="Arial"/>
          <w:color w:val="000000" w:themeColor="text1"/>
        </w:rPr>
      </w:pPr>
    </w:p>
    <w:p w:rsidR="002161FE" w:rsidRPr="00913F0B" w:rsidRDefault="002161FE" w:rsidP="00C03B92">
      <w:pPr>
        <w:spacing w:after="0" w:line="240" w:lineRule="auto"/>
        <w:ind w:left="4956" w:firstLine="708"/>
        <w:jc w:val="center"/>
        <w:rPr>
          <w:rFonts w:ascii="Arial" w:eastAsia="Times New Roman" w:hAnsi="Arial" w:cs="Arial"/>
          <w:color w:val="000000" w:themeColor="text1"/>
        </w:rPr>
      </w:pPr>
    </w:p>
    <w:p w:rsidR="00BD0A61" w:rsidRPr="00913F0B" w:rsidRDefault="00BD0A61" w:rsidP="00C03B92">
      <w:pPr>
        <w:spacing w:after="0" w:line="240" w:lineRule="auto"/>
        <w:rPr>
          <w:rFonts w:ascii="Arial" w:eastAsia="Calibri" w:hAnsi="Arial" w:cs="Arial"/>
          <w:color w:val="000000" w:themeColor="text1"/>
        </w:rPr>
      </w:pPr>
      <w:r w:rsidRPr="00913F0B">
        <w:rPr>
          <w:rFonts w:ascii="Arial" w:eastAsia="Calibri" w:hAnsi="Arial" w:cs="Arial"/>
          <w:color w:val="000000" w:themeColor="text1"/>
        </w:rPr>
        <w:t>PRILOG</w:t>
      </w:r>
      <w:r w:rsidR="002238E4" w:rsidRPr="00913F0B">
        <w:rPr>
          <w:rFonts w:ascii="Arial" w:eastAsia="Calibri" w:hAnsi="Arial" w:cs="Arial"/>
          <w:color w:val="000000" w:themeColor="text1"/>
        </w:rPr>
        <w:t>A</w:t>
      </w:r>
      <w:r w:rsidRPr="00913F0B">
        <w:rPr>
          <w:rFonts w:ascii="Arial" w:eastAsia="Calibri" w:hAnsi="Arial" w:cs="Arial"/>
          <w:color w:val="000000" w:themeColor="text1"/>
        </w:rPr>
        <w:t xml:space="preserve">: </w:t>
      </w:r>
    </w:p>
    <w:p w:rsidR="00BD0A61" w:rsidRPr="00913F0B" w:rsidRDefault="00424BB9" w:rsidP="00C03B92">
      <w:pPr>
        <w:pStyle w:val="Brezrazmikov"/>
        <w:numPr>
          <w:ilvl w:val="0"/>
          <w:numId w:val="3"/>
        </w:numPr>
        <w:jc w:val="both"/>
        <w:rPr>
          <w:rFonts w:ascii="Arial" w:hAnsi="Arial" w:cs="Arial"/>
          <w:color w:val="000000" w:themeColor="text1"/>
          <w:sz w:val="22"/>
          <w:szCs w:val="22"/>
        </w:rPr>
      </w:pPr>
      <w:r w:rsidRPr="00913F0B">
        <w:rPr>
          <w:rFonts w:ascii="Arial" w:hAnsi="Arial" w:cs="Arial"/>
          <w:color w:val="000000" w:themeColor="text1"/>
          <w:sz w:val="22"/>
          <w:szCs w:val="22"/>
        </w:rPr>
        <w:t>Odlok o določitvi takse za obravnavanje pobud za spremembo namenske rabe prostora v občinskem prostorskem načrtu Občine Kamnik</w:t>
      </w:r>
    </w:p>
    <w:p w:rsidR="002238E4" w:rsidRPr="00913F0B" w:rsidRDefault="002238E4">
      <w:pPr>
        <w:rPr>
          <w:rFonts w:ascii="Arial" w:eastAsia="Times New Roman" w:hAnsi="Arial" w:cs="Arial"/>
          <w:lang w:eastAsia="sl-SI"/>
        </w:rPr>
      </w:pPr>
      <w:r w:rsidRPr="00913F0B">
        <w:rPr>
          <w:rFonts w:ascii="Arial" w:eastAsia="Times New Roman" w:hAnsi="Arial" w:cs="Arial"/>
          <w:lang w:eastAsia="sl-SI"/>
        </w:rPr>
        <w:br w:type="page"/>
      </w:r>
    </w:p>
    <w:p w:rsidR="006E40C6" w:rsidRPr="00913F0B" w:rsidRDefault="006E40C6" w:rsidP="00C03B92">
      <w:pPr>
        <w:spacing w:after="0" w:line="240" w:lineRule="auto"/>
        <w:jc w:val="both"/>
        <w:rPr>
          <w:rFonts w:ascii="Arial" w:eastAsia="Times New Roman" w:hAnsi="Arial" w:cs="Arial"/>
          <w:lang w:eastAsia="sl-SI"/>
        </w:rPr>
      </w:pPr>
      <w:r w:rsidRPr="00913F0B">
        <w:rPr>
          <w:rFonts w:ascii="Arial" w:eastAsia="Times New Roman" w:hAnsi="Arial" w:cs="Arial"/>
          <w:lang w:eastAsia="sl-SI"/>
        </w:rPr>
        <w:lastRenderedPageBreak/>
        <w:t xml:space="preserve">Na podlagi 120. člena </w:t>
      </w:r>
      <w:r w:rsidR="0012796F" w:rsidRPr="00913F0B">
        <w:rPr>
          <w:rFonts w:ascii="Arial" w:eastAsia="Calibri" w:hAnsi="Arial" w:cs="Arial"/>
          <w:color w:val="000000" w:themeColor="text1"/>
        </w:rPr>
        <w:t xml:space="preserve">Zakona o urejanju prostora (Uradni list RS, št. 199/21, 18/23 – ZDU-1O, 78/23 – ZUNPEOVE, 95/23 – ZIUOPZP in 23/24) </w:t>
      </w:r>
      <w:r w:rsidRPr="00913F0B">
        <w:rPr>
          <w:rFonts w:ascii="Arial" w:eastAsia="Times New Roman" w:hAnsi="Arial" w:cs="Arial"/>
          <w:lang w:eastAsia="sl-SI"/>
        </w:rPr>
        <w:t xml:space="preserve">in </w:t>
      </w:r>
      <w:r w:rsidR="00424BB9" w:rsidRPr="00913F0B">
        <w:rPr>
          <w:rFonts w:ascii="Arial" w:eastAsia="Times New Roman" w:hAnsi="Arial" w:cs="Arial"/>
          <w:lang w:eastAsia="sl-SI"/>
        </w:rPr>
        <w:t xml:space="preserve">17. </w:t>
      </w:r>
      <w:r w:rsidRPr="00913F0B">
        <w:rPr>
          <w:rFonts w:ascii="Arial" w:eastAsia="Times New Roman" w:hAnsi="Arial" w:cs="Arial"/>
          <w:color w:val="000000" w:themeColor="text1"/>
          <w:lang w:eastAsia="sl-SI"/>
        </w:rPr>
        <w:t>člen</w:t>
      </w:r>
      <w:r w:rsidR="00424BB9" w:rsidRPr="00913F0B">
        <w:rPr>
          <w:rFonts w:ascii="Arial" w:eastAsia="Times New Roman" w:hAnsi="Arial" w:cs="Arial"/>
          <w:color w:val="000000" w:themeColor="text1"/>
          <w:lang w:eastAsia="sl-SI"/>
        </w:rPr>
        <w:t>a</w:t>
      </w:r>
      <w:r w:rsidRPr="00913F0B">
        <w:rPr>
          <w:rFonts w:ascii="Arial" w:eastAsia="Times New Roman" w:hAnsi="Arial" w:cs="Arial"/>
          <w:color w:val="000000" w:themeColor="text1"/>
          <w:lang w:eastAsia="sl-SI"/>
        </w:rPr>
        <w:t xml:space="preserve"> Statuta </w:t>
      </w:r>
      <w:r w:rsidRPr="00913F0B">
        <w:rPr>
          <w:rFonts w:ascii="Arial" w:hAnsi="Arial" w:cs="Arial"/>
          <w:color w:val="000000" w:themeColor="text1"/>
          <w:lang w:eastAsia="sl-SI"/>
        </w:rPr>
        <w:t xml:space="preserve">Občine </w:t>
      </w:r>
      <w:r w:rsidRPr="00913F0B">
        <w:rPr>
          <w:rFonts w:ascii="Arial" w:eastAsia="Times New Roman" w:hAnsi="Arial" w:cs="Arial"/>
          <w:lang w:eastAsia="sl-SI"/>
        </w:rPr>
        <w:t xml:space="preserve">Kamnik (Uradni list RS, št. 50/15, 20/17, 61/19 in 92/22) </w:t>
      </w:r>
      <w:r w:rsidR="0012796F" w:rsidRPr="00913F0B">
        <w:rPr>
          <w:rFonts w:ascii="Arial" w:eastAsia="Times New Roman" w:hAnsi="Arial" w:cs="Arial"/>
          <w:lang w:eastAsia="sl-SI"/>
        </w:rPr>
        <w:t xml:space="preserve">je </w:t>
      </w:r>
      <w:r w:rsidR="002238E4" w:rsidRPr="00913F0B">
        <w:rPr>
          <w:rFonts w:ascii="Arial" w:eastAsia="Times New Roman" w:hAnsi="Arial" w:cs="Arial"/>
          <w:lang w:eastAsia="sl-SI"/>
        </w:rPr>
        <w:t xml:space="preserve">Občinski svet </w:t>
      </w:r>
      <w:r w:rsidR="0012796F" w:rsidRPr="00913F0B">
        <w:rPr>
          <w:rFonts w:ascii="Arial" w:eastAsia="Times New Roman" w:hAnsi="Arial" w:cs="Arial"/>
          <w:lang w:eastAsia="sl-SI"/>
        </w:rPr>
        <w:t>Občin</w:t>
      </w:r>
      <w:r w:rsidR="002238E4" w:rsidRPr="00913F0B">
        <w:rPr>
          <w:rFonts w:ascii="Arial" w:eastAsia="Times New Roman" w:hAnsi="Arial" w:cs="Arial"/>
          <w:lang w:eastAsia="sl-SI"/>
        </w:rPr>
        <w:t>e</w:t>
      </w:r>
      <w:r w:rsidR="0012796F" w:rsidRPr="00913F0B">
        <w:rPr>
          <w:rFonts w:ascii="Arial" w:eastAsia="Times New Roman" w:hAnsi="Arial" w:cs="Arial"/>
          <w:lang w:eastAsia="sl-SI"/>
        </w:rPr>
        <w:t xml:space="preserve"> Kamnik na … seji</w:t>
      </w:r>
      <w:r w:rsidR="002238E4" w:rsidRPr="00913F0B">
        <w:rPr>
          <w:rFonts w:ascii="Arial" w:eastAsia="Times New Roman" w:hAnsi="Arial" w:cs="Arial"/>
          <w:lang w:eastAsia="sl-SI"/>
        </w:rPr>
        <w:t xml:space="preserve"> dne …. sprejel</w:t>
      </w:r>
    </w:p>
    <w:p w:rsidR="006E40C6" w:rsidRPr="00913F0B" w:rsidRDefault="006E40C6" w:rsidP="00C03B92">
      <w:pPr>
        <w:spacing w:after="0" w:line="240" w:lineRule="auto"/>
        <w:ind w:left="2832" w:hanging="2832"/>
        <w:jc w:val="both"/>
        <w:rPr>
          <w:rFonts w:ascii="Arial" w:hAnsi="Arial" w:cs="Arial"/>
          <w:color w:val="000000" w:themeColor="text1"/>
          <w:lang w:eastAsia="sl-SI"/>
        </w:rPr>
      </w:pPr>
    </w:p>
    <w:p w:rsidR="002238E4" w:rsidRPr="00913F0B" w:rsidRDefault="002238E4" w:rsidP="00C03B92">
      <w:pPr>
        <w:spacing w:after="0" w:line="240" w:lineRule="auto"/>
        <w:ind w:left="2832" w:hanging="2832"/>
        <w:jc w:val="both"/>
        <w:rPr>
          <w:rFonts w:ascii="Arial" w:hAnsi="Arial" w:cs="Arial"/>
          <w:color w:val="000000" w:themeColor="text1"/>
          <w:lang w:eastAsia="sl-SI"/>
        </w:rPr>
      </w:pPr>
    </w:p>
    <w:p w:rsidR="006E40C6" w:rsidRPr="00913F0B" w:rsidRDefault="006E40C6" w:rsidP="00C03B92">
      <w:pPr>
        <w:spacing w:after="0" w:line="240" w:lineRule="auto"/>
        <w:jc w:val="center"/>
        <w:rPr>
          <w:rFonts w:ascii="Arial" w:eastAsia="Times New Roman" w:hAnsi="Arial" w:cs="Arial"/>
          <w:b/>
          <w:lang w:eastAsia="sl-SI"/>
        </w:rPr>
      </w:pPr>
      <w:r w:rsidRPr="00913F0B">
        <w:rPr>
          <w:rFonts w:ascii="Arial" w:eastAsia="Times New Roman" w:hAnsi="Arial" w:cs="Arial"/>
          <w:b/>
          <w:lang w:eastAsia="sl-SI"/>
        </w:rPr>
        <w:t>O D L O K</w:t>
      </w:r>
    </w:p>
    <w:p w:rsidR="006E40C6" w:rsidRPr="00913F0B" w:rsidRDefault="006E40C6" w:rsidP="00C03B92">
      <w:pPr>
        <w:spacing w:after="0" w:line="240" w:lineRule="auto"/>
        <w:jc w:val="center"/>
        <w:rPr>
          <w:rFonts w:ascii="Arial" w:eastAsia="Times New Roman" w:hAnsi="Arial" w:cs="Arial"/>
          <w:b/>
          <w:lang w:eastAsia="sl-SI"/>
        </w:rPr>
      </w:pPr>
      <w:r w:rsidRPr="00913F0B">
        <w:rPr>
          <w:rFonts w:ascii="Arial" w:eastAsia="Times New Roman" w:hAnsi="Arial" w:cs="Arial"/>
          <w:b/>
          <w:lang w:eastAsia="sl-SI"/>
        </w:rPr>
        <w:t>o določitvi takse za obravnavanje pobud za spremembo namenske rabe prostora v občinskem prostorskem načrtu Občine Kamnik</w:t>
      </w:r>
    </w:p>
    <w:p w:rsidR="006E40C6" w:rsidRPr="00913F0B" w:rsidRDefault="006E40C6" w:rsidP="00C03B92">
      <w:pPr>
        <w:spacing w:after="0" w:line="240" w:lineRule="auto"/>
        <w:rPr>
          <w:rFonts w:ascii="Arial" w:eastAsia="Times New Roman" w:hAnsi="Arial" w:cs="Arial"/>
          <w:lang w:eastAsia="sl-SI"/>
        </w:rPr>
      </w:pPr>
    </w:p>
    <w:p w:rsidR="002238E4" w:rsidRPr="00913F0B" w:rsidRDefault="002238E4" w:rsidP="00C03B92">
      <w:pPr>
        <w:spacing w:after="0" w:line="240" w:lineRule="auto"/>
        <w:rPr>
          <w:rFonts w:ascii="Arial" w:eastAsia="Times New Roman" w:hAnsi="Arial" w:cs="Arial"/>
          <w:lang w:eastAsia="sl-SI"/>
        </w:rPr>
      </w:pPr>
    </w:p>
    <w:p w:rsidR="006E40C6" w:rsidRPr="00913F0B" w:rsidRDefault="006E40C6" w:rsidP="00C03B92">
      <w:pPr>
        <w:pStyle w:val="Odstavekseznama"/>
        <w:numPr>
          <w:ilvl w:val="0"/>
          <w:numId w:val="2"/>
        </w:numPr>
        <w:spacing w:after="0" w:line="240" w:lineRule="auto"/>
        <w:ind w:left="0" w:hanging="284"/>
        <w:contextualSpacing w:val="0"/>
        <w:jc w:val="center"/>
        <w:rPr>
          <w:rFonts w:ascii="Arial" w:eastAsia="Times New Roman" w:hAnsi="Arial" w:cs="Arial"/>
          <w:lang w:eastAsia="sl-SI"/>
        </w:rPr>
      </w:pPr>
      <w:r w:rsidRPr="00913F0B">
        <w:rPr>
          <w:rFonts w:ascii="Arial" w:eastAsia="Times New Roman" w:hAnsi="Arial" w:cs="Arial"/>
          <w:lang w:eastAsia="sl-SI"/>
        </w:rPr>
        <w:t>člen</w:t>
      </w:r>
    </w:p>
    <w:p w:rsidR="006E40C6" w:rsidRPr="00913F0B" w:rsidRDefault="002161FE" w:rsidP="00C03B92">
      <w:pPr>
        <w:pStyle w:val="Odstavekseznama"/>
        <w:spacing w:after="0" w:line="240" w:lineRule="auto"/>
        <w:ind w:left="0"/>
        <w:contextualSpacing w:val="0"/>
        <w:jc w:val="center"/>
        <w:rPr>
          <w:rFonts w:ascii="Arial" w:eastAsia="Times New Roman" w:hAnsi="Arial" w:cs="Arial"/>
          <w:lang w:eastAsia="sl-SI"/>
        </w:rPr>
      </w:pPr>
      <w:r w:rsidRPr="00913F0B">
        <w:rPr>
          <w:rFonts w:ascii="Arial" w:eastAsia="Times New Roman" w:hAnsi="Arial" w:cs="Arial"/>
          <w:lang w:eastAsia="sl-SI"/>
        </w:rPr>
        <w:t>(vsebina o</w:t>
      </w:r>
      <w:r w:rsidR="006E40C6" w:rsidRPr="00913F0B">
        <w:rPr>
          <w:rFonts w:ascii="Arial" w:eastAsia="Times New Roman" w:hAnsi="Arial" w:cs="Arial"/>
          <w:lang w:eastAsia="sl-SI"/>
        </w:rPr>
        <w:t>dloka)</w:t>
      </w:r>
    </w:p>
    <w:p w:rsidR="002238E4" w:rsidRPr="00913F0B" w:rsidRDefault="002238E4" w:rsidP="00C03B92">
      <w:pPr>
        <w:spacing w:after="0" w:line="240" w:lineRule="auto"/>
        <w:jc w:val="both"/>
        <w:rPr>
          <w:rFonts w:ascii="Arial" w:hAnsi="Arial" w:cs="Arial"/>
        </w:rPr>
      </w:pPr>
    </w:p>
    <w:p w:rsidR="006E40C6" w:rsidRPr="00913F0B" w:rsidRDefault="006E40C6" w:rsidP="00C03B92">
      <w:pPr>
        <w:spacing w:after="0" w:line="240" w:lineRule="auto"/>
        <w:jc w:val="both"/>
        <w:rPr>
          <w:rFonts w:ascii="Arial" w:hAnsi="Arial" w:cs="Arial"/>
        </w:rPr>
      </w:pPr>
      <w:r w:rsidRPr="00913F0B">
        <w:rPr>
          <w:rFonts w:ascii="Arial" w:hAnsi="Arial" w:cs="Arial"/>
        </w:rPr>
        <w:t>Ta odlok določa višino takse za obravnavanje tistih potreb glede prostorskega razvoja, ki predstavljajo pobudo za spre</w:t>
      </w:r>
      <w:r w:rsidR="002161FE" w:rsidRPr="00913F0B">
        <w:rPr>
          <w:rFonts w:ascii="Arial" w:hAnsi="Arial" w:cs="Arial"/>
        </w:rPr>
        <w:t>membo namenske rabe prostora v o</w:t>
      </w:r>
      <w:r w:rsidRPr="00913F0B">
        <w:rPr>
          <w:rFonts w:ascii="Arial" w:hAnsi="Arial" w:cs="Arial"/>
        </w:rPr>
        <w:t>dloku</w:t>
      </w:r>
      <w:r w:rsidR="002161FE" w:rsidRPr="00913F0B">
        <w:rPr>
          <w:rFonts w:ascii="Arial" w:hAnsi="Arial" w:cs="Arial"/>
        </w:rPr>
        <w:t>, ki ureja občinski prostorski</w:t>
      </w:r>
      <w:r w:rsidRPr="00913F0B">
        <w:rPr>
          <w:rFonts w:ascii="Arial" w:hAnsi="Arial" w:cs="Arial"/>
        </w:rPr>
        <w:t xml:space="preserve"> načrt Občine Kamnik (v nadaljevanju: OPN), ki jo plačujejo vlagatelji pobud.</w:t>
      </w:r>
    </w:p>
    <w:p w:rsidR="006E40C6" w:rsidRPr="00913F0B" w:rsidRDefault="006E40C6" w:rsidP="00C03B92">
      <w:pPr>
        <w:spacing w:after="0" w:line="240" w:lineRule="auto"/>
        <w:jc w:val="both"/>
        <w:rPr>
          <w:rFonts w:ascii="Arial" w:hAnsi="Arial" w:cs="Arial"/>
        </w:rPr>
      </w:pPr>
    </w:p>
    <w:p w:rsidR="006E40C6" w:rsidRPr="00913F0B" w:rsidRDefault="006E40C6" w:rsidP="00C03B92">
      <w:pPr>
        <w:pStyle w:val="Odstavekseznama"/>
        <w:numPr>
          <w:ilvl w:val="0"/>
          <w:numId w:val="2"/>
        </w:numPr>
        <w:spacing w:after="0" w:line="240" w:lineRule="auto"/>
        <w:ind w:left="0" w:hanging="284"/>
        <w:contextualSpacing w:val="0"/>
        <w:jc w:val="center"/>
        <w:rPr>
          <w:rFonts w:ascii="Arial" w:eastAsia="Times New Roman" w:hAnsi="Arial" w:cs="Arial"/>
          <w:lang w:eastAsia="sl-SI"/>
        </w:rPr>
      </w:pPr>
      <w:r w:rsidRPr="00913F0B">
        <w:rPr>
          <w:rFonts w:ascii="Arial" w:eastAsia="Times New Roman" w:hAnsi="Arial" w:cs="Arial"/>
          <w:lang w:eastAsia="sl-SI"/>
        </w:rPr>
        <w:t>člen</w:t>
      </w:r>
    </w:p>
    <w:p w:rsidR="006E40C6" w:rsidRPr="00913F0B" w:rsidRDefault="006E40C6" w:rsidP="00C03B92">
      <w:pPr>
        <w:pStyle w:val="Odstavekseznama"/>
        <w:spacing w:after="0" w:line="240" w:lineRule="auto"/>
        <w:ind w:left="0"/>
        <w:contextualSpacing w:val="0"/>
        <w:jc w:val="center"/>
        <w:rPr>
          <w:rFonts w:ascii="Arial" w:eastAsia="Times New Roman" w:hAnsi="Arial" w:cs="Arial"/>
          <w:lang w:eastAsia="sl-SI"/>
        </w:rPr>
      </w:pPr>
      <w:r w:rsidRPr="00913F0B">
        <w:rPr>
          <w:rFonts w:ascii="Arial" w:eastAsia="Times New Roman" w:hAnsi="Arial" w:cs="Arial"/>
          <w:lang w:eastAsia="sl-SI"/>
        </w:rPr>
        <w:t xml:space="preserve">(višina takse) </w:t>
      </w:r>
    </w:p>
    <w:p w:rsidR="002238E4" w:rsidRPr="00913F0B" w:rsidRDefault="002238E4" w:rsidP="00C03B92">
      <w:pPr>
        <w:spacing w:after="0" w:line="240" w:lineRule="auto"/>
        <w:jc w:val="both"/>
        <w:rPr>
          <w:rFonts w:ascii="Arial" w:eastAsia="Times New Roman" w:hAnsi="Arial" w:cs="Arial"/>
          <w:lang w:eastAsia="sl-SI"/>
        </w:rPr>
      </w:pPr>
    </w:p>
    <w:p w:rsidR="006E40C6" w:rsidRPr="00913F0B" w:rsidRDefault="006E40C6" w:rsidP="00C03B92">
      <w:pPr>
        <w:spacing w:after="0" w:line="240" w:lineRule="auto"/>
        <w:jc w:val="both"/>
        <w:rPr>
          <w:rFonts w:ascii="Arial" w:hAnsi="Arial" w:cs="Arial"/>
        </w:rPr>
      </w:pPr>
      <w:r w:rsidRPr="00913F0B">
        <w:rPr>
          <w:rFonts w:ascii="Arial" w:eastAsia="Times New Roman" w:hAnsi="Arial" w:cs="Arial"/>
          <w:lang w:eastAsia="sl-SI"/>
        </w:rPr>
        <w:t>(1</w:t>
      </w:r>
      <w:r w:rsidR="002161FE" w:rsidRPr="00913F0B">
        <w:rPr>
          <w:rFonts w:ascii="Arial" w:hAnsi="Arial" w:cs="Arial"/>
        </w:rPr>
        <w:t>) </w:t>
      </w:r>
      <w:r w:rsidRPr="00913F0B">
        <w:rPr>
          <w:rFonts w:ascii="Arial" w:hAnsi="Arial" w:cs="Arial"/>
        </w:rPr>
        <w:t xml:space="preserve">Pobuda po tem odloku je eno prostorsko zaokroženo celovito območje, ki lahko obsega več zemljiščnih parcel, nanaša pa se na en namen. </w:t>
      </w:r>
    </w:p>
    <w:p w:rsidR="006E40C6" w:rsidRPr="00913F0B" w:rsidRDefault="006E40C6" w:rsidP="00C03B92">
      <w:pPr>
        <w:spacing w:after="0" w:line="240" w:lineRule="auto"/>
        <w:jc w:val="both"/>
        <w:rPr>
          <w:rFonts w:ascii="Arial" w:hAnsi="Arial" w:cs="Arial"/>
        </w:rPr>
      </w:pPr>
      <w:r w:rsidRPr="00913F0B">
        <w:rPr>
          <w:rFonts w:ascii="Arial" w:hAnsi="Arial" w:cs="Arial"/>
        </w:rPr>
        <w:t>(2) Pobuda v tem odloku pomeni izpolnjeno vlogo na obrazcu, kot ga določi in javno objavi občina. Pobudi morajo bi</w:t>
      </w:r>
      <w:r w:rsidR="002238E4" w:rsidRPr="00913F0B">
        <w:rPr>
          <w:rFonts w:ascii="Arial" w:hAnsi="Arial" w:cs="Arial"/>
        </w:rPr>
        <w:t>t</w:t>
      </w:r>
      <w:r w:rsidRPr="00913F0B">
        <w:rPr>
          <w:rFonts w:ascii="Arial" w:hAnsi="Arial" w:cs="Arial"/>
        </w:rPr>
        <w:t xml:space="preserve">i priložene tudi priloge, kot jih k vlogi določi občina. Stroške prilog nosi investitor sam in niso predmet takse tega odloka. </w:t>
      </w:r>
    </w:p>
    <w:p w:rsidR="006E40C6" w:rsidRPr="00913F0B" w:rsidRDefault="006E40C6" w:rsidP="00C03B92">
      <w:pPr>
        <w:spacing w:after="0" w:line="240" w:lineRule="auto"/>
        <w:jc w:val="both"/>
        <w:rPr>
          <w:rFonts w:ascii="Arial" w:hAnsi="Arial" w:cs="Arial"/>
        </w:rPr>
      </w:pPr>
      <w:r w:rsidRPr="00913F0B">
        <w:rPr>
          <w:rFonts w:ascii="Arial" w:hAnsi="Arial" w:cs="Arial"/>
        </w:rPr>
        <w:t xml:space="preserve">(3) Višina takse za posamezno pobudo: </w:t>
      </w:r>
    </w:p>
    <w:p w:rsidR="006E40C6" w:rsidRPr="00913F0B" w:rsidRDefault="006E40C6" w:rsidP="00C03B92">
      <w:pPr>
        <w:spacing w:after="0" w:line="240" w:lineRule="auto"/>
        <w:jc w:val="both"/>
        <w:rPr>
          <w:rFonts w:ascii="Arial" w:hAnsi="Arial" w:cs="Arial"/>
        </w:rPr>
      </w:pPr>
      <w:r w:rsidRPr="00913F0B">
        <w:rPr>
          <w:rFonts w:ascii="Arial" w:hAnsi="Arial" w:cs="Arial"/>
        </w:rPr>
        <w:t xml:space="preserve">– za spremembo osnovne namenske rabe prostora znaša 200,00 eur. </w:t>
      </w:r>
    </w:p>
    <w:p w:rsidR="006E40C6" w:rsidRPr="00913F0B" w:rsidRDefault="006E40C6" w:rsidP="00C03B92">
      <w:pPr>
        <w:spacing w:after="0" w:line="240" w:lineRule="auto"/>
        <w:jc w:val="both"/>
        <w:rPr>
          <w:rFonts w:ascii="Arial" w:hAnsi="Arial" w:cs="Arial"/>
        </w:rPr>
      </w:pPr>
      <w:r w:rsidRPr="00913F0B">
        <w:rPr>
          <w:rFonts w:ascii="Arial" w:hAnsi="Arial" w:cs="Arial"/>
        </w:rPr>
        <w:t xml:space="preserve">– za spremembo podrobnejše </w:t>
      </w:r>
      <w:r w:rsidR="007048EB" w:rsidRPr="00913F0B">
        <w:rPr>
          <w:rFonts w:ascii="Arial" w:hAnsi="Arial" w:cs="Arial"/>
        </w:rPr>
        <w:t>namenske rabe prostora znaša 150</w:t>
      </w:r>
      <w:r w:rsidRPr="00913F0B">
        <w:rPr>
          <w:rFonts w:ascii="Arial" w:hAnsi="Arial" w:cs="Arial"/>
        </w:rPr>
        <w:t xml:space="preserve">,00 eur. </w:t>
      </w:r>
    </w:p>
    <w:p w:rsidR="006E40C6" w:rsidRPr="00913F0B" w:rsidRDefault="006E40C6" w:rsidP="00C03B92">
      <w:pPr>
        <w:spacing w:after="0" w:line="240" w:lineRule="auto"/>
        <w:jc w:val="both"/>
        <w:rPr>
          <w:rFonts w:ascii="Arial" w:hAnsi="Arial" w:cs="Arial"/>
        </w:rPr>
      </w:pPr>
      <w:r w:rsidRPr="00913F0B">
        <w:rPr>
          <w:rFonts w:ascii="Arial" w:hAnsi="Arial" w:cs="Arial"/>
        </w:rPr>
        <w:t xml:space="preserve">Za pobudo za spremembo v primarno rabo (gozdna, kmetijska, vodna) se taksa ne plača. </w:t>
      </w:r>
    </w:p>
    <w:p w:rsidR="006E40C6" w:rsidRPr="00913F0B" w:rsidRDefault="006E40C6" w:rsidP="00C03B92">
      <w:pPr>
        <w:spacing w:after="0" w:line="240" w:lineRule="auto"/>
        <w:jc w:val="both"/>
        <w:rPr>
          <w:rFonts w:ascii="Arial" w:hAnsi="Arial" w:cs="Arial"/>
        </w:rPr>
      </w:pPr>
    </w:p>
    <w:p w:rsidR="006E40C6" w:rsidRPr="00913F0B" w:rsidRDefault="006E40C6" w:rsidP="00C03B92">
      <w:pPr>
        <w:pStyle w:val="Odstavekseznama"/>
        <w:numPr>
          <w:ilvl w:val="0"/>
          <w:numId w:val="2"/>
        </w:numPr>
        <w:spacing w:after="0" w:line="240" w:lineRule="auto"/>
        <w:ind w:left="0" w:hanging="284"/>
        <w:contextualSpacing w:val="0"/>
        <w:jc w:val="center"/>
        <w:rPr>
          <w:rFonts w:ascii="Arial" w:eastAsia="Times New Roman" w:hAnsi="Arial" w:cs="Arial"/>
          <w:lang w:eastAsia="sl-SI"/>
        </w:rPr>
      </w:pPr>
      <w:r w:rsidRPr="00913F0B">
        <w:rPr>
          <w:rFonts w:ascii="Arial" w:eastAsia="Times New Roman" w:hAnsi="Arial" w:cs="Arial"/>
          <w:lang w:eastAsia="sl-SI"/>
        </w:rPr>
        <w:t>člen</w:t>
      </w:r>
    </w:p>
    <w:p w:rsidR="006E40C6" w:rsidRPr="00913F0B" w:rsidRDefault="006E40C6" w:rsidP="00C03B92">
      <w:pPr>
        <w:pStyle w:val="Odstavekseznama"/>
        <w:spacing w:after="0" w:line="240" w:lineRule="auto"/>
        <w:ind w:left="0"/>
        <w:contextualSpacing w:val="0"/>
        <w:jc w:val="center"/>
        <w:rPr>
          <w:rFonts w:ascii="Arial" w:eastAsia="Times New Roman" w:hAnsi="Arial" w:cs="Arial"/>
          <w:lang w:eastAsia="sl-SI"/>
        </w:rPr>
      </w:pPr>
      <w:r w:rsidRPr="00913F0B">
        <w:rPr>
          <w:rFonts w:ascii="Arial" w:eastAsia="Times New Roman" w:hAnsi="Arial" w:cs="Arial"/>
          <w:lang w:eastAsia="sl-SI"/>
        </w:rPr>
        <w:t xml:space="preserve">(način plačila stroškov) </w:t>
      </w:r>
    </w:p>
    <w:p w:rsidR="002238E4" w:rsidRPr="00913F0B" w:rsidRDefault="002238E4" w:rsidP="00C03B92">
      <w:pPr>
        <w:spacing w:after="0" w:line="240" w:lineRule="auto"/>
        <w:jc w:val="both"/>
        <w:rPr>
          <w:rFonts w:ascii="Arial" w:eastAsia="Times New Roman" w:hAnsi="Arial" w:cs="Arial"/>
          <w:lang w:eastAsia="sl-SI"/>
        </w:rPr>
      </w:pPr>
    </w:p>
    <w:p w:rsidR="006E40C6" w:rsidRPr="00913F0B" w:rsidRDefault="006E40C6" w:rsidP="00C03B92">
      <w:pPr>
        <w:spacing w:after="0" w:line="240" w:lineRule="auto"/>
        <w:jc w:val="both"/>
        <w:rPr>
          <w:rFonts w:ascii="Arial" w:eastAsia="Times New Roman" w:hAnsi="Arial" w:cs="Arial"/>
          <w:lang w:eastAsia="sl-SI"/>
        </w:rPr>
      </w:pPr>
      <w:r w:rsidRPr="00913F0B">
        <w:rPr>
          <w:rFonts w:ascii="Arial" w:eastAsia="Times New Roman" w:hAnsi="Arial" w:cs="Arial"/>
          <w:lang w:eastAsia="sl-SI"/>
        </w:rPr>
        <w:t>(1)</w:t>
      </w:r>
      <w:r w:rsidRPr="00913F0B">
        <w:rPr>
          <w:rFonts w:ascii="Arial" w:eastAsia="Times New Roman" w:hAnsi="Arial" w:cs="Arial"/>
          <w:b/>
          <w:bCs/>
          <w:lang w:eastAsia="sl-SI"/>
        </w:rPr>
        <w:t> </w:t>
      </w:r>
      <w:r w:rsidRPr="00913F0B">
        <w:rPr>
          <w:rFonts w:ascii="Arial" w:eastAsia="Times New Roman" w:hAnsi="Arial" w:cs="Arial"/>
          <w:lang w:eastAsia="sl-SI"/>
        </w:rPr>
        <w:t xml:space="preserve">Zavezanec za plačilo takse je vlagatelj pobude. </w:t>
      </w:r>
    </w:p>
    <w:p w:rsidR="006E40C6" w:rsidRPr="00913F0B" w:rsidRDefault="006E40C6" w:rsidP="00C03B92">
      <w:pPr>
        <w:spacing w:after="0" w:line="240" w:lineRule="auto"/>
        <w:jc w:val="both"/>
        <w:rPr>
          <w:rFonts w:ascii="Arial" w:eastAsia="Times New Roman" w:hAnsi="Arial" w:cs="Arial"/>
          <w:lang w:eastAsia="sl-SI"/>
        </w:rPr>
      </w:pPr>
      <w:r w:rsidRPr="00913F0B">
        <w:rPr>
          <w:rFonts w:ascii="Arial" w:eastAsia="Times New Roman" w:hAnsi="Arial" w:cs="Arial"/>
          <w:lang w:eastAsia="sl-SI"/>
        </w:rPr>
        <w:t xml:space="preserve">(2) Taksna obveznost nastane takrat, ko je prejeta pobuda za spremembo namenske rabe. </w:t>
      </w:r>
    </w:p>
    <w:p w:rsidR="006E40C6" w:rsidRPr="00913F0B" w:rsidRDefault="006E40C6" w:rsidP="00C03B92">
      <w:pPr>
        <w:spacing w:after="0" w:line="240" w:lineRule="auto"/>
        <w:jc w:val="both"/>
        <w:rPr>
          <w:rFonts w:ascii="Arial" w:eastAsia="Times New Roman" w:hAnsi="Arial" w:cs="Arial"/>
          <w:lang w:eastAsia="sl-SI"/>
        </w:rPr>
      </w:pPr>
      <w:r w:rsidRPr="00913F0B">
        <w:rPr>
          <w:rFonts w:ascii="Arial" w:eastAsia="Times New Roman" w:hAnsi="Arial" w:cs="Arial"/>
          <w:lang w:eastAsia="sl-SI"/>
        </w:rPr>
        <w:t xml:space="preserve">(3) Taksa se plača na račun Občine Kamnik. </w:t>
      </w:r>
    </w:p>
    <w:p w:rsidR="006E40C6" w:rsidRPr="00913F0B" w:rsidRDefault="006E40C6" w:rsidP="00C03B92">
      <w:pPr>
        <w:spacing w:after="0" w:line="240" w:lineRule="auto"/>
        <w:jc w:val="both"/>
        <w:rPr>
          <w:rFonts w:ascii="Arial" w:eastAsia="Times New Roman" w:hAnsi="Arial" w:cs="Arial"/>
          <w:lang w:eastAsia="sl-SI"/>
        </w:rPr>
      </w:pPr>
      <w:r w:rsidRPr="00913F0B">
        <w:rPr>
          <w:rFonts w:ascii="Arial" w:eastAsia="Times New Roman" w:hAnsi="Arial" w:cs="Arial"/>
          <w:lang w:eastAsia="sl-SI"/>
        </w:rPr>
        <w:t>(4)</w:t>
      </w:r>
      <w:r w:rsidRPr="00913F0B">
        <w:rPr>
          <w:rFonts w:ascii="Arial" w:eastAsia="Times New Roman" w:hAnsi="Arial" w:cs="Arial"/>
          <w:i/>
          <w:iCs/>
          <w:lang w:eastAsia="sl-SI"/>
        </w:rPr>
        <w:t> </w:t>
      </w:r>
      <w:r w:rsidRPr="00913F0B">
        <w:rPr>
          <w:rFonts w:ascii="Arial" w:eastAsia="Times New Roman" w:hAnsi="Arial" w:cs="Arial"/>
          <w:lang w:eastAsia="sl-SI"/>
        </w:rPr>
        <w:t xml:space="preserve">Plačilo takse ne zagotavlja spremembe namenske rabe v OPN, temveč zgolj obravnavo ustreznosti pobude na občini z vidika njene skladnosti s temeljnimi pravili urejanja prostora, cilji prostorskega razvoja občine in pravnimi režimi v prostoru ter z vidika možnosti opremljanja zemljišča s komunalno opremo in drugo gospodarsko javno infrastrukturo. </w:t>
      </w:r>
    </w:p>
    <w:p w:rsidR="0012796F" w:rsidRPr="00913F0B" w:rsidRDefault="0012796F" w:rsidP="00C03B92">
      <w:pPr>
        <w:spacing w:after="0" w:line="240" w:lineRule="auto"/>
        <w:jc w:val="both"/>
        <w:rPr>
          <w:rFonts w:ascii="Arial" w:eastAsia="Times New Roman" w:hAnsi="Arial" w:cs="Arial"/>
          <w:lang w:eastAsia="sl-SI"/>
        </w:rPr>
      </w:pPr>
    </w:p>
    <w:p w:rsidR="006E40C6" w:rsidRPr="00913F0B" w:rsidRDefault="006E40C6" w:rsidP="00C03B92">
      <w:pPr>
        <w:pStyle w:val="Odstavekseznama"/>
        <w:numPr>
          <w:ilvl w:val="0"/>
          <w:numId w:val="2"/>
        </w:numPr>
        <w:spacing w:after="0" w:line="240" w:lineRule="auto"/>
        <w:ind w:left="0"/>
        <w:contextualSpacing w:val="0"/>
        <w:jc w:val="center"/>
        <w:rPr>
          <w:rFonts w:ascii="Arial" w:eastAsia="Times New Roman" w:hAnsi="Arial" w:cs="Arial"/>
          <w:lang w:eastAsia="sl-SI"/>
        </w:rPr>
      </w:pPr>
      <w:r w:rsidRPr="00913F0B">
        <w:rPr>
          <w:rFonts w:ascii="Arial" w:eastAsia="Times New Roman" w:hAnsi="Arial" w:cs="Arial"/>
          <w:lang w:eastAsia="sl-SI"/>
        </w:rPr>
        <w:t>člen</w:t>
      </w:r>
    </w:p>
    <w:p w:rsidR="006E40C6" w:rsidRPr="00913F0B" w:rsidRDefault="006E40C6" w:rsidP="00C03B92">
      <w:pPr>
        <w:pStyle w:val="Odstavekseznama"/>
        <w:spacing w:after="0" w:line="240" w:lineRule="auto"/>
        <w:ind w:left="0"/>
        <w:contextualSpacing w:val="0"/>
        <w:jc w:val="center"/>
        <w:rPr>
          <w:rFonts w:ascii="Arial" w:eastAsia="Times New Roman" w:hAnsi="Arial" w:cs="Arial"/>
          <w:lang w:eastAsia="sl-SI"/>
        </w:rPr>
      </w:pPr>
      <w:r w:rsidRPr="00913F0B">
        <w:rPr>
          <w:rFonts w:ascii="Arial" w:eastAsia="Times New Roman" w:hAnsi="Arial" w:cs="Arial"/>
          <w:lang w:eastAsia="sl-SI"/>
        </w:rPr>
        <w:t>(začetek veljavnosti)</w:t>
      </w:r>
    </w:p>
    <w:p w:rsidR="006E40C6" w:rsidRPr="00913F0B" w:rsidRDefault="006E40C6" w:rsidP="00C03B92">
      <w:pPr>
        <w:pStyle w:val="Odstavekseznama"/>
        <w:spacing w:after="0" w:line="240" w:lineRule="auto"/>
        <w:ind w:left="0"/>
        <w:contextualSpacing w:val="0"/>
        <w:jc w:val="center"/>
        <w:rPr>
          <w:rFonts w:ascii="Arial" w:eastAsia="Times New Roman" w:hAnsi="Arial" w:cs="Arial"/>
          <w:lang w:eastAsia="sl-SI"/>
        </w:rPr>
      </w:pPr>
    </w:p>
    <w:p w:rsidR="006E40C6" w:rsidRPr="00913F0B" w:rsidRDefault="006E40C6" w:rsidP="00C03B92">
      <w:pPr>
        <w:pStyle w:val="Odstavekseznama"/>
        <w:spacing w:after="0" w:line="240" w:lineRule="auto"/>
        <w:ind w:left="0"/>
        <w:contextualSpacing w:val="0"/>
        <w:rPr>
          <w:rFonts w:ascii="Arial" w:eastAsia="Times New Roman" w:hAnsi="Arial" w:cs="Arial"/>
          <w:lang w:eastAsia="sl-SI"/>
        </w:rPr>
      </w:pPr>
      <w:r w:rsidRPr="00913F0B">
        <w:rPr>
          <w:rFonts w:ascii="Arial" w:eastAsia="Times New Roman" w:hAnsi="Arial" w:cs="Arial"/>
          <w:lang w:eastAsia="sl-SI"/>
        </w:rPr>
        <w:t>Ta odlok začne veljati naslednji dan po objavi v Uradnem listu Republike Slovenije.</w:t>
      </w:r>
    </w:p>
    <w:p w:rsidR="006E40C6" w:rsidRPr="00913F0B" w:rsidRDefault="006E40C6" w:rsidP="00C03B92">
      <w:pPr>
        <w:spacing w:after="0" w:line="240" w:lineRule="auto"/>
        <w:rPr>
          <w:rFonts w:ascii="Arial" w:eastAsia="Times New Roman" w:hAnsi="Arial" w:cs="Arial"/>
          <w:lang w:eastAsia="sl-SI"/>
        </w:rPr>
      </w:pPr>
    </w:p>
    <w:p w:rsidR="006E40C6" w:rsidRPr="00913F0B" w:rsidRDefault="006E40C6" w:rsidP="00C03B92">
      <w:pPr>
        <w:spacing w:after="0" w:line="240" w:lineRule="auto"/>
        <w:rPr>
          <w:rFonts w:ascii="Arial" w:eastAsia="Times New Roman" w:hAnsi="Arial" w:cs="Arial"/>
          <w:lang w:eastAsia="sl-SI"/>
        </w:rPr>
      </w:pPr>
    </w:p>
    <w:p w:rsidR="006E40C6" w:rsidRPr="00913F0B" w:rsidRDefault="002238E4" w:rsidP="00C03B92">
      <w:pPr>
        <w:spacing w:after="0" w:line="240" w:lineRule="auto"/>
        <w:rPr>
          <w:rFonts w:ascii="Arial" w:eastAsia="Times New Roman" w:hAnsi="Arial" w:cs="Arial"/>
          <w:lang w:eastAsia="sl-SI"/>
        </w:rPr>
      </w:pPr>
      <w:r w:rsidRPr="00913F0B">
        <w:rPr>
          <w:rFonts w:ascii="Arial" w:eastAsia="Times New Roman" w:hAnsi="Arial" w:cs="Arial"/>
          <w:lang w:eastAsia="sl-SI"/>
        </w:rPr>
        <w:t>Št.</w:t>
      </w:r>
      <w:r w:rsidR="0012796F" w:rsidRPr="00913F0B">
        <w:rPr>
          <w:rFonts w:ascii="Arial" w:eastAsia="Times New Roman" w:hAnsi="Arial" w:cs="Arial"/>
          <w:lang w:eastAsia="sl-SI"/>
        </w:rPr>
        <w:t xml:space="preserve"> </w:t>
      </w:r>
      <w:r w:rsidR="007752B6" w:rsidRPr="00913F0B">
        <w:rPr>
          <w:rFonts w:ascii="Arial" w:eastAsia="Times New Roman" w:hAnsi="Arial" w:cs="Arial"/>
          <w:lang w:eastAsia="sl-SI"/>
        </w:rPr>
        <w:t>007-0003/2024</w:t>
      </w:r>
      <w:r w:rsidR="007E6613" w:rsidRPr="00913F0B">
        <w:rPr>
          <w:rFonts w:ascii="Arial" w:eastAsia="Times New Roman" w:hAnsi="Arial" w:cs="Arial"/>
          <w:lang w:eastAsia="sl-SI"/>
        </w:rPr>
        <w:t>-5/1</w:t>
      </w:r>
      <w:r w:rsidR="0012796F" w:rsidRPr="00913F0B">
        <w:rPr>
          <w:rFonts w:ascii="Arial" w:eastAsia="Times New Roman" w:hAnsi="Arial" w:cs="Arial"/>
          <w:lang w:eastAsia="sl-SI"/>
        </w:rPr>
        <w:br/>
        <w:t xml:space="preserve">Kamnik, </w:t>
      </w:r>
      <w:r w:rsidR="007E6613" w:rsidRPr="00913F0B">
        <w:rPr>
          <w:rFonts w:ascii="Arial" w:eastAsia="Times New Roman" w:hAnsi="Arial" w:cs="Arial"/>
          <w:lang w:eastAsia="sl-SI"/>
        </w:rPr>
        <w:t>dne……………….</w:t>
      </w:r>
    </w:p>
    <w:p w:rsidR="006E40C6" w:rsidRPr="00913F0B" w:rsidRDefault="006E40C6" w:rsidP="00C03B92">
      <w:pPr>
        <w:spacing w:after="0" w:line="240" w:lineRule="auto"/>
        <w:rPr>
          <w:rFonts w:ascii="Arial" w:hAnsi="Arial" w:cs="Arial"/>
        </w:rPr>
      </w:pPr>
    </w:p>
    <w:p w:rsidR="006E40C6" w:rsidRPr="006E40C6" w:rsidRDefault="006E40C6" w:rsidP="00C03B92">
      <w:pPr>
        <w:spacing w:after="0" w:line="240" w:lineRule="auto"/>
        <w:ind w:left="5664" w:firstLine="3"/>
        <w:rPr>
          <w:rFonts w:ascii="Arial" w:hAnsi="Arial" w:cs="Arial"/>
        </w:rPr>
      </w:pPr>
      <w:r w:rsidRPr="00913F0B">
        <w:rPr>
          <w:rFonts w:ascii="Arial" w:hAnsi="Arial" w:cs="Arial"/>
        </w:rPr>
        <w:t xml:space="preserve">            </w:t>
      </w:r>
      <w:r w:rsidRPr="00913F0B">
        <w:rPr>
          <w:rFonts w:ascii="Arial" w:hAnsi="Arial" w:cs="Arial"/>
        </w:rPr>
        <w:tab/>
        <w:t xml:space="preserve"> Župan</w:t>
      </w:r>
      <w:r w:rsidRPr="00913F0B">
        <w:rPr>
          <w:rFonts w:ascii="Arial" w:hAnsi="Arial" w:cs="Arial"/>
        </w:rPr>
        <w:br/>
        <w:t xml:space="preserve">     </w:t>
      </w:r>
      <w:r w:rsidRPr="00913F0B">
        <w:rPr>
          <w:rFonts w:ascii="Arial" w:hAnsi="Arial" w:cs="Arial"/>
        </w:rPr>
        <w:tab/>
        <w:t xml:space="preserve">      Občine Kamnik</w:t>
      </w:r>
      <w:r w:rsidRPr="00913F0B">
        <w:rPr>
          <w:rFonts w:ascii="Arial" w:hAnsi="Arial" w:cs="Arial"/>
        </w:rPr>
        <w:br/>
        <w:t xml:space="preserve">       </w:t>
      </w:r>
      <w:r w:rsidRPr="00913F0B">
        <w:rPr>
          <w:rFonts w:ascii="Arial" w:hAnsi="Arial" w:cs="Arial"/>
        </w:rPr>
        <w:tab/>
        <w:t xml:space="preserve">        Matej Slapar</w:t>
      </w:r>
      <w:r w:rsidRPr="006E40C6">
        <w:rPr>
          <w:rFonts w:ascii="Arial" w:hAnsi="Arial" w:cs="Arial"/>
        </w:rPr>
        <w:t xml:space="preserve"> </w:t>
      </w:r>
    </w:p>
    <w:p w:rsidR="004F61B5" w:rsidRDefault="004F61B5" w:rsidP="00C03B92">
      <w:pPr>
        <w:spacing w:after="0" w:line="240" w:lineRule="auto"/>
        <w:rPr>
          <w:rFonts w:ascii="Times New Roman" w:hAnsi="Times New Roman" w:cs="Times New Roman"/>
          <w:sz w:val="24"/>
          <w:szCs w:val="24"/>
        </w:rPr>
      </w:pPr>
    </w:p>
    <w:sectPr w:rsidR="004F61B5">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2B2411"/>
    <w:multiLevelType w:val="hybridMultilevel"/>
    <w:tmpl w:val="B4A6F442"/>
    <w:lvl w:ilvl="0" w:tplc="2916B03E">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 w15:restartNumberingAfterBreak="0">
    <w:nsid w:val="1FB46E10"/>
    <w:multiLevelType w:val="hybridMultilevel"/>
    <w:tmpl w:val="314C8B72"/>
    <w:lvl w:ilvl="0" w:tplc="736A3C68">
      <w:numFmt w:val="bullet"/>
      <w:lvlText w:val="-"/>
      <w:lvlJc w:val="left"/>
      <w:pPr>
        <w:ind w:left="360" w:hanging="360"/>
      </w:pPr>
      <w:rPr>
        <w:rFonts w:ascii="Calibri" w:eastAsia="Times New Roman" w:hAnsi="Calibri" w:cs="Times New Roman"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2" w15:restartNumberingAfterBreak="0">
    <w:nsid w:val="3355736C"/>
    <w:multiLevelType w:val="hybridMultilevel"/>
    <w:tmpl w:val="D2B8981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7A251D84"/>
    <w:multiLevelType w:val="hybridMultilevel"/>
    <w:tmpl w:val="F6C69BF2"/>
    <w:lvl w:ilvl="0" w:tplc="117865E8">
      <w:start w:val="1"/>
      <w:numFmt w:val="decimal"/>
      <w:lvlText w:val="%1."/>
      <w:lvlJc w:val="left"/>
      <w:pPr>
        <w:tabs>
          <w:tab w:val="num" w:pos="0"/>
        </w:tabs>
        <w:ind w:left="0" w:firstLine="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7FF7716D"/>
    <w:multiLevelType w:val="hybridMultilevel"/>
    <w:tmpl w:val="87E01E1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61B5"/>
    <w:rsid w:val="00075F52"/>
    <w:rsid w:val="0012796F"/>
    <w:rsid w:val="00170E9C"/>
    <w:rsid w:val="002161FE"/>
    <w:rsid w:val="002238E4"/>
    <w:rsid w:val="00424BB9"/>
    <w:rsid w:val="004468D2"/>
    <w:rsid w:val="004E1F7D"/>
    <w:rsid w:val="004F61B5"/>
    <w:rsid w:val="0055724F"/>
    <w:rsid w:val="00656AE2"/>
    <w:rsid w:val="006E40C6"/>
    <w:rsid w:val="006F517A"/>
    <w:rsid w:val="007048EB"/>
    <w:rsid w:val="007752B6"/>
    <w:rsid w:val="007E6613"/>
    <w:rsid w:val="008F0237"/>
    <w:rsid w:val="00913F0B"/>
    <w:rsid w:val="0097197D"/>
    <w:rsid w:val="009725AF"/>
    <w:rsid w:val="009933D4"/>
    <w:rsid w:val="00A4399A"/>
    <w:rsid w:val="00AC5D1D"/>
    <w:rsid w:val="00BD0A61"/>
    <w:rsid w:val="00C03B92"/>
    <w:rsid w:val="00D4145B"/>
    <w:rsid w:val="00D71541"/>
    <w:rsid w:val="00E61367"/>
    <w:rsid w:val="00E96506"/>
    <w:rsid w:val="00EA2682"/>
    <w:rsid w:val="00EA4BF9"/>
    <w:rsid w:val="00F62C62"/>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7EDBF0"/>
  <w15:chartTrackingRefBased/>
  <w15:docId w15:val="{E8058345-A122-4F41-8000-C006E19098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styleId="Hiperpovezava">
    <w:name w:val="Hyperlink"/>
    <w:basedOn w:val="Privzetapisavaodstavka"/>
    <w:uiPriority w:val="99"/>
    <w:semiHidden/>
    <w:unhideWhenUsed/>
    <w:rsid w:val="004F61B5"/>
    <w:rPr>
      <w:color w:val="0000FF"/>
      <w:u w:val="single"/>
    </w:rPr>
  </w:style>
  <w:style w:type="paragraph" w:styleId="Odstavekseznama">
    <w:name w:val="List Paragraph"/>
    <w:basedOn w:val="Navaden"/>
    <w:uiPriority w:val="34"/>
    <w:qFormat/>
    <w:rsid w:val="004F61B5"/>
    <w:pPr>
      <w:ind w:left="720"/>
      <w:contextualSpacing/>
    </w:pPr>
  </w:style>
  <w:style w:type="paragraph" w:styleId="Brezrazmikov">
    <w:name w:val="No Spacing"/>
    <w:uiPriority w:val="1"/>
    <w:qFormat/>
    <w:rsid w:val="00BD0A61"/>
    <w:pPr>
      <w:spacing w:after="0" w:line="240" w:lineRule="auto"/>
    </w:pPr>
    <w:rPr>
      <w:rFonts w:ascii="Times New Roman" w:eastAsia="Times New Roman" w:hAnsi="Times New Roman" w:cs="Times New Roman"/>
      <w:sz w:val="24"/>
      <w:szCs w:val="24"/>
      <w:lang w:eastAsia="sl-SI"/>
    </w:rPr>
  </w:style>
  <w:style w:type="paragraph" w:styleId="Besedilooblaka">
    <w:name w:val="Balloon Text"/>
    <w:basedOn w:val="Navaden"/>
    <w:link w:val="BesedilooblakaZnak"/>
    <w:uiPriority w:val="99"/>
    <w:semiHidden/>
    <w:unhideWhenUsed/>
    <w:rsid w:val="00BD0A61"/>
    <w:pPr>
      <w:spacing w:after="0"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BD0A6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30143500">
      <w:bodyDiv w:val="1"/>
      <w:marLeft w:val="0"/>
      <w:marRight w:val="0"/>
      <w:marTop w:val="0"/>
      <w:marBottom w:val="0"/>
      <w:divBdr>
        <w:top w:val="none" w:sz="0" w:space="0" w:color="auto"/>
        <w:left w:val="none" w:sz="0" w:space="0" w:color="auto"/>
        <w:bottom w:val="none" w:sz="0" w:space="0" w:color="auto"/>
        <w:right w:val="none" w:sz="0" w:space="0" w:color="auto"/>
      </w:divBdr>
      <w:divsChild>
        <w:div w:id="657345083">
          <w:marLeft w:val="0"/>
          <w:marRight w:val="0"/>
          <w:marTop w:val="0"/>
          <w:marBottom w:val="0"/>
          <w:divBdr>
            <w:top w:val="none" w:sz="0" w:space="0" w:color="auto"/>
            <w:left w:val="none" w:sz="0" w:space="0" w:color="auto"/>
            <w:bottom w:val="none" w:sz="0" w:space="0" w:color="auto"/>
            <w:right w:val="none" w:sz="0" w:space="0" w:color="auto"/>
          </w:divBdr>
        </w:div>
        <w:div w:id="1618950903">
          <w:marLeft w:val="0"/>
          <w:marRight w:val="0"/>
          <w:marTop w:val="0"/>
          <w:marBottom w:val="0"/>
          <w:divBdr>
            <w:top w:val="none" w:sz="0" w:space="0" w:color="auto"/>
            <w:left w:val="none" w:sz="0" w:space="0" w:color="auto"/>
            <w:bottom w:val="none" w:sz="0" w:space="0" w:color="auto"/>
            <w:right w:val="none" w:sz="0" w:space="0" w:color="auto"/>
          </w:divBdr>
        </w:div>
        <w:div w:id="1006790746">
          <w:marLeft w:val="0"/>
          <w:marRight w:val="0"/>
          <w:marTop w:val="0"/>
          <w:marBottom w:val="0"/>
          <w:divBdr>
            <w:top w:val="none" w:sz="0" w:space="0" w:color="auto"/>
            <w:left w:val="none" w:sz="0" w:space="0" w:color="auto"/>
            <w:bottom w:val="none" w:sz="0" w:space="0" w:color="auto"/>
            <w:right w:val="none" w:sz="0" w:space="0" w:color="auto"/>
          </w:divBdr>
        </w:div>
        <w:div w:id="1678314344">
          <w:marLeft w:val="0"/>
          <w:marRight w:val="0"/>
          <w:marTop w:val="0"/>
          <w:marBottom w:val="0"/>
          <w:divBdr>
            <w:top w:val="none" w:sz="0" w:space="0" w:color="auto"/>
            <w:left w:val="none" w:sz="0" w:space="0" w:color="auto"/>
            <w:bottom w:val="none" w:sz="0" w:space="0" w:color="auto"/>
            <w:right w:val="none" w:sz="0" w:space="0" w:color="auto"/>
          </w:divBdr>
        </w:div>
      </w:divsChild>
    </w:div>
    <w:div w:id="1691956006">
      <w:bodyDiv w:val="1"/>
      <w:marLeft w:val="0"/>
      <w:marRight w:val="0"/>
      <w:marTop w:val="0"/>
      <w:marBottom w:val="0"/>
      <w:divBdr>
        <w:top w:val="none" w:sz="0" w:space="0" w:color="auto"/>
        <w:left w:val="none" w:sz="0" w:space="0" w:color="auto"/>
        <w:bottom w:val="none" w:sz="0" w:space="0" w:color="auto"/>
        <w:right w:val="none" w:sz="0" w:space="0" w:color="auto"/>
      </w:divBdr>
      <w:divsChild>
        <w:div w:id="331178592">
          <w:marLeft w:val="0"/>
          <w:marRight w:val="0"/>
          <w:marTop w:val="0"/>
          <w:marBottom w:val="0"/>
          <w:divBdr>
            <w:top w:val="none" w:sz="0" w:space="0" w:color="auto"/>
            <w:left w:val="none" w:sz="0" w:space="0" w:color="auto"/>
            <w:bottom w:val="none" w:sz="0" w:space="0" w:color="auto"/>
            <w:right w:val="none" w:sz="0" w:space="0" w:color="auto"/>
          </w:divBdr>
        </w:div>
        <w:div w:id="844780951">
          <w:marLeft w:val="0"/>
          <w:marRight w:val="0"/>
          <w:marTop w:val="0"/>
          <w:marBottom w:val="0"/>
          <w:divBdr>
            <w:top w:val="none" w:sz="0" w:space="0" w:color="auto"/>
            <w:left w:val="none" w:sz="0" w:space="0" w:color="auto"/>
            <w:bottom w:val="none" w:sz="0" w:space="0" w:color="auto"/>
            <w:right w:val="none" w:sz="0" w:space="0" w:color="auto"/>
          </w:divBdr>
        </w:div>
        <w:div w:id="556862514">
          <w:marLeft w:val="0"/>
          <w:marRight w:val="0"/>
          <w:marTop w:val="0"/>
          <w:marBottom w:val="0"/>
          <w:divBdr>
            <w:top w:val="none" w:sz="0" w:space="0" w:color="auto"/>
            <w:left w:val="none" w:sz="0" w:space="0" w:color="auto"/>
            <w:bottom w:val="none" w:sz="0" w:space="0" w:color="auto"/>
            <w:right w:val="none" w:sz="0" w:space="0" w:color="auto"/>
          </w:divBdr>
        </w:div>
        <w:div w:id="1593776846">
          <w:marLeft w:val="0"/>
          <w:marRight w:val="0"/>
          <w:marTop w:val="0"/>
          <w:marBottom w:val="0"/>
          <w:divBdr>
            <w:top w:val="none" w:sz="0" w:space="0" w:color="auto"/>
            <w:left w:val="none" w:sz="0" w:space="0" w:color="auto"/>
            <w:bottom w:val="none" w:sz="0" w:space="0" w:color="auto"/>
            <w:right w:val="none" w:sz="0" w:space="0" w:color="auto"/>
          </w:divBdr>
        </w:div>
        <w:div w:id="1645428016">
          <w:marLeft w:val="0"/>
          <w:marRight w:val="0"/>
          <w:marTop w:val="0"/>
          <w:marBottom w:val="0"/>
          <w:divBdr>
            <w:top w:val="none" w:sz="0" w:space="0" w:color="auto"/>
            <w:left w:val="none" w:sz="0" w:space="0" w:color="auto"/>
            <w:bottom w:val="none" w:sz="0" w:space="0" w:color="auto"/>
            <w:right w:val="none" w:sz="0" w:space="0" w:color="auto"/>
          </w:divBdr>
        </w:div>
        <w:div w:id="2092040425">
          <w:marLeft w:val="0"/>
          <w:marRight w:val="0"/>
          <w:marTop w:val="0"/>
          <w:marBottom w:val="0"/>
          <w:divBdr>
            <w:top w:val="none" w:sz="0" w:space="0" w:color="auto"/>
            <w:left w:val="none" w:sz="0" w:space="0" w:color="auto"/>
            <w:bottom w:val="none" w:sz="0" w:space="0" w:color="auto"/>
            <w:right w:val="none" w:sz="0" w:space="0" w:color="auto"/>
          </w:divBdr>
        </w:div>
        <w:div w:id="10688900">
          <w:marLeft w:val="0"/>
          <w:marRight w:val="0"/>
          <w:marTop w:val="0"/>
          <w:marBottom w:val="0"/>
          <w:divBdr>
            <w:top w:val="none" w:sz="0" w:space="0" w:color="auto"/>
            <w:left w:val="none" w:sz="0" w:space="0" w:color="auto"/>
            <w:bottom w:val="none" w:sz="0" w:space="0" w:color="auto"/>
            <w:right w:val="none" w:sz="0" w:space="0" w:color="auto"/>
          </w:divBdr>
        </w:div>
      </w:divsChild>
    </w:div>
    <w:div w:id="2098088981">
      <w:bodyDiv w:val="1"/>
      <w:marLeft w:val="0"/>
      <w:marRight w:val="0"/>
      <w:marTop w:val="0"/>
      <w:marBottom w:val="0"/>
      <w:divBdr>
        <w:top w:val="none" w:sz="0" w:space="0" w:color="auto"/>
        <w:left w:val="none" w:sz="0" w:space="0" w:color="auto"/>
        <w:bottom w:val="none" w:sz="0" w:space="0" w:color="auto"/>
        <w:right w:val="none" w:sz="0" w:space="0" w:color="auto"/>
      </w:divBdr>
      <w:divsChild>
        <w:div w:id="944075329">
          <w:marLeft w:val="0"/>
          <w:marRight w:val="0"/>
          <w:marTop w:val="0"/>
          <w:marBottom w:val="0"/>
          <w:divBdr>
            <w:top w:val="none" w:sz="0" w:space="0" w:color="auto"/>
            <w:left w:val="none" w:sz="0" w:space="0" w:color="auto"/>
            <w:bottom w:val="none" w:sz="0" w:space="0" w:color="auto"/>
            <w:right w:val="none" w:sz="0" w:space="0" w:color="auto"/>
          </w:divBdr>
        </w:div>
        <w:div w:id="1089740547">
          <w:marLeft w:val="0"/>
          <w:marRight w:val="0"/>
          <w:marTop w:val="0"/>
          <w:marBottom w:val="0"/>
          <w:divBdr>
            <w:top w:val="none" w:sz="0" w:space="0" w:color="auto"/>
            <w:left w:val="none" w:sz="0" w:space="0" w:color="auto"/>
            <w:bottom w:val="none" w:sz="0" w:space="0" w:color="auto"/>
            <w:right w:val="none" w:sz="0" w:space="0" w:color="auto"/>
          </w:divBdr>
        </w:div>
        <w:div w:id="1467355911">
          <w:marLeft w:val="0"/>
          <w:marRight w:val="0"/>
          <w:marTop w:val="0"/>
          <w:marBottom w:val="0"/>
          <w:divBdr>
            <w:top w:val="none" w:sz="0" w:space="0" w:color="auto"/>
            <w:left w:val="none" w:sz="0" w:space="0" w:color="auto"/>
            <w:bottom w:val="none" w:sz="0" w:space="0" w:color="auto"/>
            <w:right w:val="none" w:sz="0" w:space="0" w:color="auto"/>
          </w:divBdr>
        </w:div>
        <w:div w:id="861628476">
          <w:marLeft w:val="0"/>
          <w:marRight w:val="0"/>
          <w:marTop w:val="0"/>
          <w:marBottom w:val="0"/>
          <w:divBdr>
            <w:top w:val="none" w:sz="0" w:space="0" w:color="auto"/>
            <w:left w:val="none" w:sz="0" w:space="0" w:color="auto"/>
            <w:bottom w:val="none" w:sz="0" w:space="0" w:color="auto"/>
            <w:right w:val="none" w:sz="0" w:space="0" w:color="auto"/>
          </w:divBdr>
        </w:div>
        <w:div w:id="1641035937">
          <w:marLeft w:val="0"/>
          <w:marRight w:val="0"/>
          <w:marTop w:val="0"/>
          <w:marBottom w:val="0"/>
          <w:divBdr>
            <w:top w:val="none" w:sz="0" w:space="0" w:color="auto"/>
            <w:left w:val="none" w:sz="0" w:space="0" w:color="auto"/>
            <w:bottom w:val="none" w:sz="0" w:space="0" w:color="auto"/>
            <w:right w:val="none" w:sz="0" w:space="0" w:color="auto"/>
          </w:divBdr>
        </w:div>
        <w:div w:id="1968076912">
          <w:marLeft w:val="0"/>
          <w:marRight w:val="0"/>
          <w:marTop w:val="0"/>
          <w:marBottom w:val="0"/>
          <w:divBdr>
            <w:top w:val="none" w:sz="0" w:space="0" w:color="auto"/>
            <w:left w:val="none" w:sz="0" w:space="0" w:color="auto"/>
            <w:bottom w:val="none" w:sz="0" w:space="0" w:color="auto"/>
            <w:right w:val="none" w:sz="0" w:space="0" w:color="auto"/>
          </w:divBdr>
        </w:div>
        <w:div w:id="81342920">
          <w:marLeft w:val="0"/>
          <w:marRight w:val="0"/>
          <w:marTop w:val="0"/>
          <w:marBottom w:val="0"/>
          <w:divBdr>
            <w:top w:val="none" w:sz="0" w:space="0" w:color="auto"/>
            <w:left w:val="none" w:sz="0" w:space="0" w:color="auto"/>
            <w:bottom w:val="none" w:sz="0" w:space="0" w:color="auto"/>
            <w:right w:val="none" w:sz="0" w:space="0" w:color="auto"/>
          </w:divBdr>
        </w:div>
        <w:div w:id="1512406450">
          <w:marLeft w:val="0"/>
          <w:marRight w:val="0"/>
          <w:marTop w:val="0"/>
          <w:marBottom w:val="0"/>
          <w:divBdr>
            <w:top w:val="none" w:sz="0" w:space="0" w:color="auto"/>
            <w:left w:val="none" w:sz="0" w:space="0" w:color="auto"/>
            <w:bottom w:val="none" w:sz="0" w:space="0" w:color="auto"/>
            <w:right w:val="none" w:sz="0" w:space="0" w:color="auto"/>
          </w:divBdr>
        </w:div>
        <w:div w:id="1152603152">
          <w:marLeft w:val="0"/>
          <w:marRight w:val="0"/>
          <w:marTop w:val="0"/>
          <w:marBottom w:val="0"/>
          <w:divBdr>
            <w:top w:val="none" w:sz="0" w:space="0" w:color="auto"/>
            <w:left w:val="none" w:sz="0" w:space="0" w:color="auto"/>
            <w:bottom w:val="none" w:sz="0" w:space="0" w:color="auto"/>
            <w:right w:val="none" w:sz="0" w:space="0" w:color="auto"/>
          </w:divBdr>
        </w:div>
        <w:div w:id="427310305">
          <w:marLeft w:val="0"/>
          <w:marRight w:val="0"/>
          <w:marTop w:val="0"/>
          <w:marBottom w:val="0"/>
          <w:divBdr>
            <w:top w:val="none" w:sz="0" w:space="0" w:color="auto"/>
            <w:left w:val="none" w:sz="0" w:space="0" w:color="auto"/>
            <w:bottom w:val="none" w:sz="0" w:space="0" w:color="auto"/>
            <w:right w:val="none" w:sz="0" w:space="0" w:color="auto"/>
          </w:divBdr>
        </w:div>
        <w:div w:id="518392940">
          <w:marLeft w:val="0"/>
          <w:marRight w:val="0"/>
          <w:marTop w:val="0"/>
          <w:marBottom w:val="0"/>
          <w:divBdr>
            <w:top w:val="none" w:sz="0" w:space="0" w:color="auto"/>
            <w:left w:val="none" w:sz="0" w:space="0" w:color="auto"/>
            <w:bottom w:val="none" w:sz="0" w:space="0" w:color="auto"/>
            <w:right w:val="none" w:sz="0" w:space="0" w:color="auto"/>
          </w:divBdr>
        </w:div>
        <w:div w:id="654182147">
          <w:marLeft w:val="0"/>
          <w:marRight w:val="0"/>
          <w:marTop w:val="0"/>
          <w:marBottom w:val="0"/>
          <w:divBdr>
            <w:top w:val="none" w:sz="0" w:space="0" w:color="auto"/>
            <w:left w:val="none" w:sz="0" w:space="0" w:color="auto"/>
            <w:bottom w:val="none" w:sz="0" w:space="0" w:color="auto"/>
            <w:right w:val="none" w:sz="0" w:space="0" w:color="auto"/>
          </w:divBdr>
        </w:div>
        <w:div w:id="400518117">
          <w:marLeft w:val="0"/>
          <w:marRight w:val="0"/>
          <w:marTop w:val="0"/>
          <w:marBottom w:val="0"/>
          <w:divBdr>
            <w:top w:val="none" w:sz="0" w:space="0" w:color="auto"/>
            <w:left w:val="none" w:sz="0" w:space="0" w:color="auto"/>
            <w:bottom w:val="none" w:sz="0" w:space="0" w:color="auto"/>
            <w:right w:val="none" w:sz="0" w:space="0" w:color="auto"/>
          </w:divBdr>
        </w:div>
        <w:div w:id="1390347074">
          <w:marLeft w:val="0"/>
          <w:marRight w:val="0"/>
          <w:marTop w:val="0"/>
          <w:marBottom w:val="0"/>
          <w:divBdr>
            <w:top w:val="none" w:sz="0" w:space="0" w:color="auto"/>
            <w:left w:val="none" w:sz="0" w:space="0" w:color="auto"/>
            <w:bottom w:val="none" w:sz="0" w:space="0" w:color="auto"/>
            <w:right w:val="none" w:sz="0" w:space="0" w:color="auto"/>
          </w:divBdr>
        </w:div>
        <w:div w:id="2076589782">
          <w:marLeft w:val="0"/>
          <w:marRight w:val="0"/>
          <w:marTop w:val="0"/>
          <w:marBottom w:val="0"/>
          <w:divBdr>
            <w:top w:val="none" w:sz="0" w:space="0" w:color="auto"/>
            <w:left w:val="none" w:sz="0" w:space="0" w:color="auto"/>
            <w:bottom w:val="none" w:sz="0" w:space="0" w:color="auto"/>
            <w:right w:val="none" w:sz="0" w:space="0" w:color="auto"/>
          </w:divBdr>
        </w:div>
        <w:div w:id="1093166903">
          <w:marLeft w:val="0"/>
          <w:marRight w:val="0"/>
          <w:marTop w:val="0"/>
          <w:marBottom w:val="0"/>
          <w:divBdr>
            <w:top w:val="none" w:sz="0" w:space="0" w:color="auto"/>
            <w:left w:val="none" w:sz="0" w:space="0" w:color="auto"/>
            <w:bottom w:val="none" w:sz="0" w:space="0" w:color="auto"/>
            <w:right w:val="none" w:sz="0" w:space="0" w:color="auto"/>
          </w:divBdr>
        </w:div>
        <w:div w:id="1102797011">
          <w:marLeft w:val="0"/>
          <w:marRight w:val="0"/>
          <w:marTop w:val="0"/>
          <w:marBottom w:val="0"/>
          <w:divBdr>
            <w:top w:val="none" w:sz="0" w:space="0" w:color="auto"/>
            <w:left w:val="none" w:sz="0" w:space="0" w:color="auto"/>
            <w:bottom w:val="none" w:sz="0" w:space="0" w:color="auto"/>
            <w:right w:val="none" w:sz="0" w:space="0" w:color="auto"/>
          </w:divBdr>
        </w:div>
        <w:div w:id="1045562585">
          <w:marLeft w:val="0"/>
          <w:marRight w:val="0"/>
          <w:marTop w:val="0"/>
          <w:marBottom w:val="0"/>
          <w:divBdr>
            <w:top w:val="none" w:sz="0" w:space="0" w:color="auto"/>
            <w:left w:val="none" w:sz="0" w:space="0" w:color="auto"/>
            <w:bottom w:val="none" w:sz="0" w:space="0" w:color="auto"/>
            <w:right w:val="none" w:sz="0" w:space="0" w:color="auto"/>
          </w:divBdr>
        </w:div>
        <w:div w:id="479157532">
          <w:marLeft w:val="0"/>
          <w:marRight w:val="0"/>
          <w:marTop w:val="0"/>
          <w:marBottom w:val="0"/>
          <w:divBdr>
            <w:top w:val="none" w:sz="0" w:space="0" w:color="auto"/>
            <w:left w:val="none" w:sz="0" w:space="0" w:color="auto"/>
            <w:bottom w:val="none" w:sz="0" w:space="0" w:color="auto"/>
            <w:right w:val="none" w:sz="0" w:space="0" w:color="auto"/>
          </w:divBdr>
        </w:div>
        <w:div w:id="803086417">
          <w:marLeft w:val="0"/>
          <w:marRight w:val="0"/>
          <w:marTop w:val="0"/>
          <w:marBottom w:val="0"/>
          <w:divBdr>
            <w:top w:val="none" w:sz="0" w:space="0" w:color="auto"/>
            <w:left w:val="none" w:sz="0" w:space="0" w:color="auto"/>
            <w:bottom w:val="none" w:sz="0" w:space="0" w:color="auto"/>
            <w:right w:val="none" w:sz="0" w:space="0" w:color="auto"/>
          </w:divBdr>
        </w:div>
        <w:div w:id="1119296498">
          <w:marLeft w:val="0"/>
          <w:marRight w:val="0"/>
          <w:marTop w:val="0"/>
          <w:marBottom w:val="0"/>
          <w:divBdr>
            <w:top w:val="none" w:sz="0" w:space="0" w:color="auto"/>
            <w:left w:val="none" w:sz="0" w:space="0" w:color="auto"/>
            <w:bottom w:val="none" w:sz="0" w:space="0" w:color="auto"/>
            <w:right w:val="none" w:sz="0" w:space="0" w:color="auto"/>
          </w:divBdr>
        </w:div>
        <w:div w:id="576939519">
          <w:marLeft w:val="0"/>
          <w:marRight w:val="0"/>
          <w:marTop w:val="0"/>
          <w:marBottom w:val="0"/>
          <w:divBdr>
            <w:top w:val="none" w:sz="0" w:space="0" w:color="auto"/>
            <w:left w:val="none" w:sz="0" w:space="0" w:color="auto"/>
            <w:bottom w:val="none" w:sz="0" w:space="0" w:color="auto"/>
            <w:right w:val="none" w:sz="0" w:space="0" w:color="auto"/>
          </w:divBdr>
        </w:div>
        <w:div w:id="446700970">
          <w:marLeft w:val="0"/>
          <w:marRight w:val="0"/>
          <w:marTop w:val="0"/>
          <w:marBottom w:val="0"/>
          <w:divBdr>
            <w:top w:val="none" w:sz="0" w:space="0" w:color="auto"/>
            <w:left w:val="none" w:sz="0" w:space="0" w:color="auto"/>
            <w:bottom w:val="none" w:sz="0" w:space="0" w:color="auto"/>
            <w:right w:val="none" w:sz="0" w:space="0" w:color="auto"/>
          </w:divBdr>
        </w:div>
        <w:div w:id="1961914445">
          <w:marLeft w:val="0"/>
          <w:marRight w:val="0"/>
          <w:marTop w:val="0"/>
          <w:marBottom w:val="0"/>
          <w:divBdr>
            <w:top w:val="none" w:sz="0" w:space="0" w:color="auto"/>
            <w:left w:val="none" w:sz="0" w:space="0" w:color="auto"/>
            <w:bottom w:val="none" w:sz="0" w:space="0" w:color="auto"/>
            <w:right w:val="none" w:sz="0" w:space="0" w:color="auto"/>
          </w:divBdr>
        </w:div>
        <w:div w:id="1596744228">
          <w:marLeft w:val="0"/>
          <w:marRight w:val="0"/>
          <w:marTop w:val="0"/>
          <w:marBottom w:val="0"/>
          <w:divBdr>
            <w:top w:val="none" w:sz="0" w:space="0" w:color="auto"/>
            <w:left w:val="none" w:sz="0" w:space="0" w:color="auto"/>
            <w:bottom w:val="none" w:sz="0" w:space="0" w:color="auto"/>
            <w:right w:val="none" w:sz="0" w:space="0" w:color="auto"/>
          </w:divBdr>
        </w:div>
        <w:div w:id="732653569">
          <w:marLeft w:val="0"/>
          <w:marRight w:val="0"/>
          <w:marTop w:val="0"/>
          <w:marBottom w:val="0"/>
          <w:divBdr>
            <w:top w:val="none" w:sz="0" w:space="0" w:color="auto"/>
            <w:left w:val="none" w:sz="0" w:space="0" w:color="auto"/>
            <w:bottom w:val="none" w:sz="0" w:space="0" w:color="auto"/>
            <w:right w:val="none" w:sz="0" w:space="0" w:color="auto"/>
          </w:divBdr>
        </w:div>
        <w:div w:id="573979784">
          <w:marLeft w:val="0"/>
          <w:marRight w:val="0"/>
          <w:marTop w:val="0"/>
          <w:marBottom w:val="0"/>
          <w:divBdr>
            <w:top w:val="none" w:sz="0" w:space="0" w:color="auto"/>
            <w:left w:val="none" w:sz="0" w:space="0" w:color="auto"/>
            <w:bottom w:val="none" w:sz="0" w:space="0" w:color="auto"/>
            <w:right w:val="none" w:sz="0" w:space="0" w:color="auto"/>
          </w:divBdr>
        </w:div>
        <w:div w:id="1193809530">
          <w:marLeft w:val="0"/>
          <w:marRight w:val="0"/>
          <w:marTop w:val="0"/>
          <w:marBottom w:val="0"/>
          <w:divBdr>
            <w:top w:val="none" w:sz="0" w:space="0" w:color="auto"/>
            <w:left w:val="none" w:sz="0" w:space="0" w:color="auto"/>
            <w:bottom w:val="none" w:sz="0" w:space="0" w:color="auto"/>
            <w:right w:val="none" w:sz="0" w:space="0" w:color="auto"/>
          </w:divBdr>
        </w:div>
        <w:div w:id="1633249021">
          <w:marLeft w:val="0"/>
          <w:marRight w:val="0"/>
          <w:marTop w:val="0"/>
          <w:marBottom w:val="0"/>
          <w:divBdr>
            <w:top w:val="none" w:sz="0" w:space="0" w:color="auto"/>
            <w:left w:val="none" w:sz="0" w:space="0" w:color="auto"/>
            <w:bottom w:val="none" w:sz="0" w:space="0" w:color="auto"/>
            <w:right w:val="none" w:sz="0" w:space="0" w:color="auto"/>
          </w:divBdr>
        </w:div>
        <w:div w:id="348413989">
          <w:marLeft w:val="0"/>
          <w:marRight w:val="0"/>
          <w:marTop w:val="0"/>
          <w:marBottom w:val="0"/>
          <w:divBdr>
            <w:top w:val="none" w:sz="0" w:space="0" w:color="auto"/>
            <w:left w:val="none" w:sz="0" w:space="0" w:color="auto"/>
            <w:bottom w:val="none" w:sz="0" w:space="0" w:color="auto"/>
            <w:right w:val="none" w:sz="0" w:space="0" w:color="auto"/>
          </w:divBdr>
        </w:div>
        <w:div w:id="14320173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9BB7E2CE-682A-493F-977B-326936567C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Pages>
  <Words>1033</Words>
  <Characters>5891</Characters>
  <Application>Microsoft Office Word</Application>
  <DocSecurity>0</DocSecurity>
  <Lines>49</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6911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Tanja Maroh</dc:creator>
  <cp:keywords/>
  <dc:description/>
  <cp:lastModifiedBy>Kristina Zabavnik</cp:lastModifiedBy>
  <cp:revision>5</cp:revision>
  <cp:lastPrinted>2024-06-06T06:13:00Z</cp:lastPrinted>
  <dcterms:created xsi:type="dcterms:W3CDTF">2024-10-23T13:25:00Z</dcterms:created>
  <dcterms:modified xsi:type="dcterms:W3CDTF">2024-11-04T12:20:00Z</dcterms:modified>
</cp:coreProperties>
</file>